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7864" w14:textId="203FF59E" w:rsidR="0095047A" w:rsidRPr="000972F4" w:rsidRDefault="00F92CA6" w:rsidP="0095047A">
      <w:pPr>
        <w:jc w:val="center"/>
        <w:rPr>
          <w:b/>
          <w:sz w:val="24"/>
        </w:rPr>
      </w:pPr>
      <w:bookmarkStart w:id="0" w:name="_Toc391907205"/>
      <w:bookmarkStart w:id="1" w:name="_Toc392492271"/>
      <w:bookmarkStart w:id="2" w:name="_Toc396478115"/>
      <w:bookmarkStart w:id="3" w:name="_Toc396478372"/>
      <w:r>
        <w:rPr>
          <w:b/>
          <w:sz w:val="24"/>
        </w:rPr>
        <w:t>Voorbeeld opdrachtbrief</w:t>
      </w:r>
    </w:p>
    <w:p w14:paraId="752FDF1E" w14:textId="1BCD9028" w:rsidR="00F92CA6" w:rsidRPr="000972F4" w:rsidRDefault="0095047A" w:rsidP="0095047A">
      <w:pPr>
        <w:jc w:val="center"/>
        <w:rPr>
          <w:b/>
          <w:sz w:val="24"/>
        </w:rPr>
      </w:pPr>
      <w:r>
        <w:rPr>
          <w:b/>
          <w:sz w:val="24"/>
        </w:rPr>
        <w:t>in het kader van het commissarismandaat</w:t>
      </w:r>
      <w:r w:rsidR="00270C48">
        <w:rPr>
          <w:b/>
          <w:sz w:val="24"/>
        </w:rPr>
        <w:t xml:space="preserve"> (jaarrekening)</w:t>
      </w:r>
      <w:r>
        <w:rPr>
          <w:b/>
          <w:sz w:val="24"/>
        </w:rPr>
        <w:t xml:space="preserve"> (ISA 210)</w:t>
      </w:r>
      <w:r w:rsidRPr="000972F4">
        <w:rPr>
          <w:rStyle w:val="FootnoteReference"/>
          <w:b/>
          <w:sz w:val="24"/>
        </w:rPr>
        <w:footnoteReference w:id="2"/>
      </w:r>
      <w:bookmarkEnd w:id="0"/>
      <w:bookmarkEnd w:id="1"/>
      <w:bookmarkEnd w:id="2"/>
      <w:bookmarkEnd w:id="3"/>
    </w:p>
    <w:p w14:paraId="488F7A02" w14:textId="3A7E6981" w:rsidR="00E0289B" w:rsidRPr="000972F4" w:rsidRDefault="00F438A8"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i/>
          <w:color w:val="002060"/>
        </w:rPr>
        <w:t>Artikel 21 van de wet van 7 december 2016 voorziet in de wettelijke verplichting om een opdrachtbrief op te stellen voor elke opdracht. Dit voorbeeld van brief heeft geen enkel dwingend karakter maar heeft tot doel enkel gebruikt te worden in toepassing van de overwegingen uit ISA 210, rekening houdend met de op het commissarisverslag van toepassing zijnde beroepsnormen, alsook met de verplichtingen in het kader van Verordening (EU) Nr. 648/2012 van 4 juli 2012 betreffende otc-derivaten, centrale tegenpartijen en transactieregisters (“de EMIR-verordening”).</w:t>
      </w:r>
      <w:bookmarkStart w:id="7" w:name="_Hlk523298653"/>
      <w:r w:rsidR="00D50F9A">
        <w:rPr>
          <w:i/>
          <w:color w:val="002060"/>
        </w:rPr>
        <w:t xml:space="preserve"> </w:t>
      </w:r>
      <w:r w:rsidRPr="00D50F9A">
        <w:rPr>
          <w:i/>
          <w:color w:val="002060"/>
        </w:rPr>
        <w:t xml:space="preserve">Dit voorbeeld beoogt enkel de jaarrekeningen die zijn opgesteld overeenkomstig </w:t>
      </w:r>
      <w:r w:rsidR="00364EDD">
        <w:rPr>
          <w:i/>
          <w:color w:val="002060"/>
        </w:rPr>
        <w:t>het</w:t>
      </w:r>
      <w:r w:rsidR="00364EDD" w:rsidRPr="00D50F9A">
        <w:rPr>
          <w:i/>
          <w:color w:val="002060"/>
        </w:rPr>
        <w:t xml:space="preserve"> </w:t>
      </w:r>
      <w:r w:rsidRPr="00D50F9A">
        <w:rPr>
          <w:i/>
          <w:color w:val="002060"/>
        </w:rPr>
        <w:t>in België van toepassing zijnde boekhoudkundig referentiestelsel</w:t>
      </w:r>
      <w:bookmarkEnd w:id="7"/>
      <w:r w:rsidRPr="00D50F9A">
        <w:rPr>
          <w:i/>
          <w:color w:val="002060"/>
        </w:rPr>
        <w:t xml:space="preserve"> en dient te worden aangepast in functie van de vereisten.</w:t>
      </w:r>
      <w:r>
        <w:rPr>
          <w:i/>
          <w:color w:val="002060"/>
        </w:rPr>
        <w:t xml:space="preserve"> Het kan nuttig zijn om een juridisch advies te verkrijgen teneinde het gepast karakter van elke opdrachtbrief te bevestigen.</w:t>
      </w:r>
    </w:p>
    <w:p w14:paraId="43487F29" w14:textId="4789D19D" w:rsidR="0072388D" w:rsidRPr="005F37E2" w:rsidRDefault="0072388D"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i/>
          <w:color w:val="002060"/>
        </w:rPr>
      </w:pPr>
      <w:r>
        <w:rPr>
          <w:i/>
          <w:color w:val="002060"/>
        </w:rPr>
        <w:t>Dit voorbeeld van opdrachtbrief is gebaseerd op de nieuwe en herziene ISA’s zoals van toepassing in België (cf. Norm (herzien in 2018) inzake de toepassing in België van de ISA’s – gecoördineerde versie op 17 november 2023).</w:t>
      </w:r>
    </w:p>
    <w:p w14:paraId="31B6718A" w14:textId="26FF9931" w:rsidR="00031E74" w:rsidRPr="000972F4" w:rsidRDefault="00E410A2" w:rsidP="00031E74">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sidRPr="005F37E2">
        <w:rPr>
          <w:i/>
          <w:color w:val="002060"/>
        </w:rPr>
        <w:t>In voorkomend geval zal de commissaris kun</w:t>
      </w:r>
      <w:r w:rsidR="008C0EAF" w:rsidRPr="005F37E2">
        <w:rPr>
          <w:i/>
          <w:color w:val="002060"/>
        </w:rPr>
        <w:t>n</w:t>
      </w:r>
      <w:r w:rsidRPr="005F37E2">
        <w:rPr>
          <w:i/>
          <w:color w:val="002060"/>
        </w:rPr>
        <w:t>en beslissen om de opdrachtbrief met betrekking tot een specifieke opdracht in deze opdrachtbrief op te nemen (zie meer bepaald par. 11 en A8 van de</w:t>
      </w:r>
      <w:r>
        <w:t xml:space="preserve"> </w:t>
      </w:r>
      <w:hyperlink r:id="rId12" w:tgtFrame="_blank" w:history="1">
        <w:r>
          <w:rPr>
            <w:rStyle w:val="Hyperlink"/>
            <w:i/>
          </w:rPr>
          <w:t>Norm inzake de opdracht van de commissaris voorzien door de artikelen 5:142 en 6:115 van het Wetboek van vennootschappen en verenigingen</w:t>
        </w:r>
      </w:hyperlink>
      <w:r>
        <w:t xml:space="preserve"> (</w:t>
      </w:r>
      <w:r w:rsidRPr="00352745">
        <w:rPr>
          <w:i/>
          <w:color w:val="002060"/>
        </w:rPr>
        <w:t>Nettoactieftest) en par. 11 en A5 van de</w:t>
      </w:r>
      <w:r>
        <w:t xml:space="preserve"> </w:t>
      </w:r>
      <w:hyperlink r:id="rId13" w:tgtFrame="_blank" w:history="1">
        <w:r>
          <w:rPr>
            <w:rStyle w:val="Hyperlink"/>
            <w:i/>
          </w:rPr>
          <w:t>Norm inzake de opdracht van de commissaris voorzien door de artikelen 5:143 en 6:116 van het Wetboek van vennootschappen en verenigingen</w:t>
        </w:r>
      </w:hyperlink>
      <w:r>
        <w:t xml:space="preserve"> </w:t>
      </w:r>
      <w:r w:rsidRPr="00352745">
        <w:rPr>
          <w:i/>
          <w:color w:val="002060"/>
        </w:rPr>
        <w:t>(Liquiditeitstest)</w:t>
      </w:r>
      <w:r w:rsidR="00C82A15">
        <w:rPr>
          <w:i/>
          <w:color w:val="002060"/>
        </w:rPr>
        <w:t>)</w:t>
      </w:r>
      <w:r w:rsidRPr="00352745">
        <w:rPr>
          <w:i/>
          <w:color w:val="002060"/>
        </w:rPr>
        <w:t>.</w:t>
      </w:r>
      <w:r>
        <w:rPr>
          <w:i/>
          <w:color w:val="002060"/>
        </w:rPr>
        <w:t xml:space="preserve"> </w:t>
      </w:r>
    </w:p>
    <w:p w14:paraId="39CD71B2" w14:textId="0A0AA696" w:rsidR="0026705D" w:rsidRPr="000972F4" w:rsidRDefault="0026705D" w:rsidP="00031E74">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i/>
          <w:color w:val="002060"/>
        </w:rPr>
        <w:t>Dit voorbeeld houdt geen rekening met specifieke vereisten die van toepassing zijn op bepaalde ondernemingen, zoals beursgenoteerde vennootschappen, banken en verzekeringen, enz.</w:t>
      </w:r>
    </w:p>
    <w:p w14:paraId="5EBF577C" w14:textId="394F4338" w:rsidR="008E2155" w:rsidRPr="000972F4" w:rsidRDefault="00B4653B"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bookmarkStart w:id="8" w:name="_Hlk525112579"/>
      <w:bookmarkStart w:id="9" w:name="_Hlk525113098"/>
      <w:r>
        <w:rPr>
          <w:i/>
          <w:color w:val="002060"/>
        </w:rPr>
        <w:t>Het algeme</w:t>
      </w:r>
      <w:r w:rsidR="00E737E1">
        <w:rPr>
          <w:i/>
          <w:color w:val="002060"/>
        </w:rPr>
        <w:t>e</w:t>
      </w:r>
      <w:r>
        <w:rPr>
          <w:i/>
          <w:color w:val="002060"/>
        </w:rPr>
        <w:t>n contractueel kader voor prestaties maakt integraal deel uit van de opdrachtbrief. Een voorbeeld van algemeen contractueel kader voor prestaties is beschikbaar op de ICCI-website, bij Publicaties, Modeldocumenten.</w:t>
      </w:r>
      <w:bookmarkEnd w:id="8"/>
    </w:p>
    <w:bookmarkEnd w:id="9"/>
    <w:p w14:paraId="5C21AA19" w14:textId="2C2F96B1" w:rsidR="00F92CA6" w:rsidRPr="000972F4" w:rsidRDefault="0072388D"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i/>
          <w:color w:val="002060"/>
        </w:rPr>
        <w:t>In de inhoud van deze brief worden de termen “u”, “wij”, “onze”, “ons”, “bestuursorgaan” en “commissaris” gebruikt of aangepast naargelang van de omstandigheden. De in grijs gemarkeerde tekstdelen moeten worden aangepast aan de omstandigheden.</w:t>
      </w:r>
    </w:p>
    <w:p w14:paraId="2BD04AD5" w14:textId="77777777" w:rsidR="00E250FB" w:rsidRPr="000972F4" w:rsidRDefault="00E250FB" w:rsidP="00F92CA6"/>
    <w:p w14:paraId="70EB1C8C" w14:textId="77777777" w:rsidR="00F92CA6" w:rsidRPr="000972F4" w:rsidRDefault="00F92CA6" w:rsidP="00F92CA6">
      <w:r>
        <w:t xml:space="preserve">Geachte mevrouw, Geachte heer, </w:t>
      </w:r>
    </w:p>
    <w:p w14:paraId="7C85ADA1" w14:textId="53558C74" w:rsidR="000972F4" w:rsidRDefault="00F92CA6" w:rsidP="00F92CA6">
      <w:r>
        <w:t>De algemene vergadering</w:t>
      </w:r>
      <w:r w:rsidR="007D2BCE" w:rsidRPr="000972F4">
        <w:rPr>
          <w:rStyle w:val="FootnoteReference"/>
        </w:rPr>
        <w:footnoteReference w:id="3"/>
      </w:r>
      <w:r>
        <w:t xml:space="preserve"> van [</w:t>
      </w:r>
      <w:r>
        <w:rPr>
          <w:highlight w:val="lightGray"/>
        </w:rPr>
        <w:t>naam vennootschap</w:t>
      </w:r>
      <w:r>
        <w:t>] (“de Vennootschap” of “u”) heeft ons, overeenkomstig het voorstel van het bestuursorgaan [</w:t>
      </w:r>
      <w:r>
        <w:rPr>
          <w:highlight w:val="lightGray"/>
        </w:rPr>
        <w:t>uitgebracht op voordracht van de ondernemingsraad</w:t>
      </w:r>
      <w:r w:rsidR="00732F36" w:rsidRPr="000972F4">
        <w:rPr>
          <w:rStyle w:val="FootnoteReference"/>
        </w:rPr>
        <w:footnoteReference w:id="4"/>
      </w:r>
      <w:r>
        <w:t xml:space="preserve">], op ___ als commissaris van </w:t>
      </w:r>
      <w:r w:rsidRPr="00230943">
        <w:t xml:space="preserve">de </w:t>
      </w:r>
      <w:r w:rsidR="00C4307F" w:rsidRPr="00230943">
        <w:t>V</w:t>
      </w:r>
      <w:r w:rsidRPr="00230943">
        <w:t>ennootschap</w:t>
      </w:r>
      <w:r>
        <w:t xml:space="preserve"> benoemd voor de drie opeenvolgende boekjaren afgesloten op ______, ______ en _______. </w:t>
      </w:r>
    </w:p>
    <w:p w14:paraId="50050C17" w14:textId="6CADA233" w:rsidR="000972F4" w:rsidRDefault="000972F4">
      <w:pPr>
        <w:spacing w:after="200"/>
        <w:jc w:val="left"/>
        <w:rPr>
          <w:u w:val="single"/>
        </w:rPr>
      </w:pPr>
    </w:p>
    <w:p w14:paraId="1E53AC26" w14:textId="5AE9A252" w:rsidR="00F92CA6" w:rsidRPr="000972F4" w:rsidRDefault="00341023" w:rsidP="00F92CA6">
      <w:pPr>
        <w:rPr>
          <w:u w:val="single"/>
        </w:rPr>
      </w:pPr>
      <w:r>
        <w:rPr>
          <w:u w:val="single"/>
        </w:rPr>
        <w:lastRenderedPageBreak/>
        <w:t>Doelstellingen en reikwijdte van de opdracht</w:t>
      </w:r>
    </w:p>
    <w:p w14:paraId="226A44C3" w14:textId="7DD859F2" w:rsidR="006E5704" w:rsidRPr="000972F4" w:rsidRDefault="00F92CA6" w:rsidP="00F92CA6">
      <w:r>
        <w:t xml:space="preserve">U hebt ons gevraagd over te gaan tot de controle van de jaarrekening </w:t>
      </w:r>
      <w:r w:rsidRPr="0002761F">
        <w:t xml:space="preserve">van de </w:t>
      </w:r>
      <w:r w:rsidR="00C4307F" w:rsidRPr="0002761F">
        <w:t>V</w:t>
      </w:r>
      <w:r w:rsidRPr="0002761F">
        <w:t xml:space="preserve">ennootschap, bestaande uit de balans, alsook de resultatenrekening en de toelichting. Hierbij hebben wij het genoegen u te bevestigen dat wij de opdracht aanvaarden en de inhoud en de voorwaarden hiervan te verduidelijken. Onze controle wordt uitgevoerd met als doel een oordeel te geven over het getrouw beeld van het vermogen, de financiële toestand en de resultaten van de </w:t>
      </w:r>
      <w:r w:rsidR="00C4307F" w:rsidRPr="0002761F">
        <w:t>V</w:t>
      </w:r>
      <w:r w:rsidRPr="0002761F">
        <w:t>ennootschap.</w:t>
      </w:r>
      <w:r>
        <w:t xml:space="preserve"> </w:t>
      </w:r>
    </w:p>
    <w:p w14:paraId="0B59867A" w14:textId="6DDE4CEA" w:rsidR="009B3473" w:rsidRPr="000972F4" w:rsidRDefault="009B3473" w:rsidP="00F92CA6">
      <w:pPr>
        <w:rPr>
          <w:iCs/>
        </w:rPr>
      </w:pPr>
      <w:r>
        <w:t>De doelstelling van onze controle is het verkrijgen van een redelijke mate van zekerheid over de vraag of de jaarrekening als geheel geen afwijking van materieel belang bevat die het gevolg is van fraude of van fouten, en het uitbrengen van een verslag waarin ons oordeel is opgenomen. Een redelijke mate van zekerheid is een hoog niveau van zekerheid, maar is geen garantie dat een controle die overeenkomstig de internationale controlestandaarden (ISA’s) zoals van toepassing in België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6648CC09" w14:textId="41E56678" w:rsidR="00606DAC" w:rsidRDefault="00606DAC" w:rsidP="00F92CA6"/>
    <w:p w14:paraId="1A3DC19C" w14:textId="620B4AFE" w:rsidR="00F92CA6" w:rsidRPr="000972F4" w:rsidRDefault="00F92CA6" w:rsidP="00F92CA6">
      <w:pPr>
        <w:rPr>
          <w:u w:val="single"/>
        </w:rPr>
      </w:pPr>
      <w:r>
        <w:rPr>
          <w:u w:val="single"/>
        </w:rPr>
        <w:t>Verantwoordelijkheden van de commissaris</w:t>
      </w:r>
    </w:p>
    <w:p w14:paraId="4C4BC9CF" w14:textId="180F9305" w:rsidR="005002E6" w:rsidRPr="000972F4" w:rsidRDefault="005002E6" w:rsidP="00556AF6">
      <w:pPr>
        <w:rPr>
          <w:i/>
          <w:iCs/>
        </w:rPr>
      </w:pPr>
      <w:r>
        <w:rPr>
          <w:i/>
          <w:highlight w:val="lightGray"/>
        </w:rPr>
        <w:t>[Inzake de jaarrekening [en het jaarverslag]</w:t>
      </w:r>
      <w:r>
        <w:rPr>
          <w:i/>
        </w:rPr>
        <w:t>]</w:t>
      </w:r>
    </w:p>
    <w:p w14:paraId="4E3935B8" w14:textId="1898E6E2" w:rsidR="00F92CA6" w:rsidRPr="000972F4" w:rsidRDefault="00F92CA6" w:rsidP="00556AF6">
      <w:r>
        <w:t>Het is onze verantwoordelijkheid een oordeel over de jaarrekening tot uitdrukking te brengen op basis van onze controle. Wij zullen de controle uitvoeren volgens de internationale controlestandaarden (ISA’s) zoals van toepassing in België</w:t>
      </w:r>
      <w:r w:rsidR="009D3B9E" w:rsidRPr="000972F4">
        <w:rPr>
          <w:rStyle w:val="FootnoteReference"/>
          <w:rFonts w:ascii="Times New Roman" w:hAnsi="Times New Roman"/>
          <w:sz w:val="24"/>
          <w:szCs w:val="24"/>
        </w:rPr>
        <w:footnoteReference w:id="5"/>
      </w:r>
      <w:r>
        <w:t>. Die standaarden vereisen dat wij aan de deontologische vereisten voldoen.</w:t>
      </w:r>
    </w:p>
    <w:p w14:paraId="09739962" w14:textId="3C744ED1" w:rsidR="00EA2035" w:rsidRPr="000972F4" w:rsidRDefault="00EA2035" w:rsidP="00EA2035">
      <w:r>
        <w:t>Wij voeren onze controle uit met inachtneming van het wettelijk, reglementair en normatief kader van toepassing op de controle van de jaarrekening in België, wij passen professionele oordeelsvorming toe en wij handhaven een professioneel-kritische instelling gedurende de controle.</w:t>
      </w:r>
    </w:p>
    <w:p w14:paraId="5BDF0A3B" w14:textId="3522D301" w:rsidR="00BF469C" w:rsidRPr="000972F4" w:rsidRDefault="00F92CA6" w:rsidP="002005BA">
      <w:pPr>
        <w:rPr>
          <w:i/>
        </w:rPr>
      </w:pPr>
      <w:r>
        <w:rPr>
          <w:highlight w:val="lightGray"/>
        </w:rPr>
        <w:t>[</w:t>
      </w:r>
      <w:r w:rsidRPr="00A74CF4">
        <w:rPr>
          <w:i/>
          <w:iCs/>
          <w:highlight w:val="lightGray"/>
        </w:rPr>
        <w:t xml:space="preserve">Bij het vaststellen van ons werkprogramma </w:t>
      </w:r>
      <w:bookmarkStart w:id="10" w:name="_Hlk519692940"/>
      <w:r w:rsidRPr="00A74CF4">
        <w:rPr>
          <w:i/>
          <w:iCs/>
          <w:highlight w:val="lightGray"/>
        </w:rPr>
        <w:t>zullen wij beoordelen of het noodzakelijk is</w:t>
      </w:r>
      <w:bookmarkEnd w:id="10"/>
      <w:r w:rsidRPr="00A74CF4">
        <w:rPr>
          <w:i/>
          <w:iCs/>
          <w:highlight w:val="lightGray"/>
        </w:rPr>
        <w:t xml:space="preserve"> om contact op te nemen met uw interne auditors om ervoor te zorgen dat de wederzijdse werkzaamheden gecoördineerd worden en om, overeenkomstig de ISA’s, te bepalen in welke mate wij kunnen steunen op de werkzaamheden van de interne auditors in het kader van onze controle.</w:t>
      </w:r>
      <w:r>
        <w:rPr>
          <w:highlight w:val="lightGray"/>
        </w:rPr>
        <w:t>]</w:t>
      </w:r>
    </w:p>
    <w:p w14:paraId="01391D48" w14:textId="77777777" w:rsidR="008B6FEB" w:rsidRPr="000972F4" w:rsidRDefault="008B6FEB" w:rsidP="008B6FEB">
      <w:pPr>
        <w:rPr>
          <w:i/>
          <w:highlight w:val="lightGray"/>
        </w:rPr>
      </w:pPr>
      <w:r>
        <w:rPr>
          <w:i/>
          <w:highlight w:val="lightGray"/>
        </w:rPr>
        <w:t>[Inzake de economische en financiële informatie</w:t>
      </w:r>
      <w:r w:rsidRPr="000972F4">
        <w:rPr>
          <w:rStyle w:val="FootnoteReference"/>
          <w:i/>
          <w:highlight w:val="lightGray"/>
        </w:rPr>
        <w:footnoteReference w:id="6"/>
      </w:r>
    </w:p>
    <w:p w14:paraId="07251313" w14:textId="77777777" w:rsidR="008B6FEB" w:rsidRPr="000972F4" w:rsidRDefault="008B6FEB" w:rsidP="008B6FEB">
      <w:pPr>
        <w:rPr>
          <w:i/>
        </w:rPr>
      </w:pPr>
      <w:r>
        <w:rPr>
          <w:i/>
          <w:highlight w:val="lightGray"/>
        </w:rPr>
        <w:t>Overeenkomstig artikel 3:83, 2° van het Wetboek van vennootschappen en verenigingen, is het onze verantwoordelijkheid om de getrouwheid en volledigheid van de economische en financiële informatie (EFI), die de sociale balans bevat, overgemaakt aan de ondernemingsraad te certificeren, voor zover deze informatie uit de boekhouding, uit de jaarrekening van de [Vennootschap] blijkt of uit andere verifieerbare stukken voortvloeit. Wij zijn tevens door de wetgever belast met het verklaren en ontleden, in het bijzonder ten behoeve van de door de werknemers benoemde leden van de ondernemingsraad, van de EFI die aan de ondernemingsraad werd verstrekt zodat zij de financiële structuur en de evolutie in de financiële toestand van de [Vennootschap] kunnen begrijpen.</w:t>
      </w:r>
    </w:p>
    <w:p w14:paraId="5D478C63" w14:textId="47E53C5E" w:rsidR="008B6FEB" w:rsidRPr="000972F4" w:rsidRDefault="008B6FEB" w:rsidP="002005BA">
      <w:pPr>
        <w:rPr>
          <w:i/>
        </w:rPr>
      </w:pPr>
      <w:r>
        <w:rPr>
          <w:i/>
          <w:highlight w:val="lightGray"/>
        </w:rPr>
        <w:lastRenderedPageBreak/>
        <w:t>Onze Opdracht ten aanzien van de ondernemingsraad wordt uitgevoerd overeenkomstig de norm inzake de opdrachten van de bedrijfsrevisor bij de ondernemingsraad, aangenomen door het Instituut van de Bedrijfsrevisoren.</w:t>
      </w:r>
    </w:p>
    <w:p w14:paraId="768823D4" w14:textId="6FEFDAD2" w:rsidR="00F92CA6" w:rsidRPr="000972F4" w:rsidRDefault="00F92CA6" w:rsidP="00F92CA6">
      <w:pPr>
        <w:rPr>
          <w:u w:val="single"/>
        </w:rPr>
      </w:pPr>
      <w:r>
        <w:rPr>
          <w:u w:val="single"/>
        </w:rPr>
        <w:t>Verantwoordelijkheden van het bestuursorgaan</w:t>
      </w:r>
    </w:p>
    <w:p w14:paraId="3E752EA8" w14:textId="55DA610D" w:rsidR="005F60EB" w:rsidRPr="000972F4" w:rsidRDefault="005F60EB" w:rsidP="00F92CA6">
      <w:pPr>
        <w:rPr>
          <w:i/>
          <w:iCs/>
        </w:rPr>
      </w:pPr>
      <w:r>
        <w:rPr>
          <w:i/>
          <w:highlight w:val="lightGray"/>
        </w:rPr>
        <w:t>Inzake de jaarrekening [en het jaarverslag]</w:t>
      </w:r>
    </w:p>
    <w:p w14:paraId="5FD37F10" w14:textId="314018FF" w:rsidR="00F92CA6" w:rsidRPr="0002761F" w:rsidRDefault="00F92CA6" w:rsidP="00F92CA6">
      <w:r>
        <w:t xml:space="preserve">Het opstellen van de jaarrekening, die een getrouw beeld geeft van het vermogen, de financiële positie en de resultaten van </w:t>
      </w:r>
      <w:r w:rsidRPr="0002761F">
        <w:t xml:space="preserve">de </w:t>
      </w:r>
      <w:r w:rsidR="00241DC7" w:rsidRPr="0002761F">
        <w:t>V</w:t>
      </w:r>
      <w:r w:rsidRPr="0002761F">
        <w:t xml:space="preserve">ennootschap overeenkomstig het in België van toepassing zijnde boekhoudkundig referentiestelsel, valt onder de verantwoordelijkheid van het bestuursorgaan van de </w:t>
      </w:r>
      <w:r w:rsidR="00241DC7" w:rsidRPr="0002761F">
        <w:t>Vennootschap</w:t>
      </w:r>
      <w:r w:rsidRPr="0002761F">
        <w:t>.</w:t>
      </w:r>
    </w:p>
    <w:p w14:paraId="4FBE7D2D" w14:textId="030BCE19" w:rsidR="00F92CA6" w:rsidRPr="000972F4" w:rsidRDefault="00F92CA6" w:rsidP="00F92CA6">
      <w:r w:rsidRPr="0002761F">
        <w:t xml:space="preserve">In ons verslag wordt verklaard dat het bestuursorgaan van de </w:t>
      </w:r>
      <w:r w:rsidR="00241DC7" w:rsidRPr="0002761F">
        <w:t>V</w:t>
      </w:r>
      <w:r w:rsidRPr="0002761F">
        <w:t>ennootschap verantwoordelijk is voor het opstellen van de jaarrekening die een getrouw beeld geeft in overeenstemming</w:t>
      </w:r>
      <w:r>
        <w:t xml:space="preserve"> met het in België van toepassing zijnde boekhoudkundig referentiestelsel. Deze verantwoordelijkheid omvat met name:</w:t>
      </w:r>
    </w:p>
    <w:p w14:paraId="59D5048F" w14:textId="0B708125" w:rsidR="00F92CA6" w:rsidRPr="00D718BC" w:rsidRDefault="00F92CA6" w:rsidP="00F92CA6">
      <w:pPr>
        <w:pStyle w:val="ListParagraph"/>
        <w:numPr>
          <w:ilvl w:val="0"/>
          <w:numId w:val="2"/>
        </w:numPr>
      </w:pPr>
      <w:r>
        <w:t xml:space="preserve">het opzetten, het implementeren en het behouden van de interne </w:t>
      </w:r>
      <w:r w:rsidR="009B7743">
        <w:t>beheersingsmaatregelen</w:t>
      </w:r>
      <w:r>
        <w:t xml:space="preserve">maatregelen die relevant zijn voor het opstellen van de jaarrekening zodat die geen afwijkingen van materieel belang </w:t>
      </w:r>
      <w:r w:rsidRPr="00D718BC">
        <w:t>bevat</w:t>
      </w:r>
      <w:r w:rsidR="00FB41E6" w:rsidRPr="00D718BC">
        <w:t xml:space="preserve"> die het gevolg is van</w:t>
      </w:r>
      <w:r w:rsidRPr="00D718BC">
        <w:t xml:space="preserve"> fraude of van fouten;</w:t>
      </w:r>
    </w:p>
    <w:p w14:paraId="5C1CBA4A" w14:textId="77777777" w:rsidR="00F92CA6" w:rsidRPr="00D718BC" w:rsidRDefault="00F92CA6" w:rsidP="00F92CA6">
      <w:pPr>
        <w:pStyle w:val="ListParagraph"/>
        <w:numPr>
          <w:ilvl w:val="0"/>
          <w:numId w:val="2"/>
        </w:numPr>
      </w:pPr>
      <w:r w:rsidRPr="00D718BC">
        <w:t>de selectie en de toepassing van juiste grondslagen voor de financiële verslaggeving;</w:t>
      </w:r>
    </w:p>
    <w:p w14:paraId="552388A4" w14:textId="77777777" w:rsidR="00F92CA6" w:rsidRPr="00D718BC" w:rsidRDefault="00F92CA6" w:rsidP="00F92CA6">
      <w:pPr>
        <w:pStyle w:val="ListParagraph"/>
        <w:numPr>
          <w:ilvl w:val="0"/>
          <w:numId w:val="2"/>
        </w:numPr>
      </w:pPr>
      <w:r w:rsidRPr="00D718BC">
        <w:t>het maken van schattingen die juist zijn in de gegeven omstandigheden;</w:t>
      </w:r>
    </w:p>
    <w:p w14:paraId="0C56FE84" w14:textId="71238631" w:rsidR="00D60C68" w:rsidRPr="000972F4" w:rsidRDefault="00D60C68" w:rsidP="00D60C68">
      <w:pPr>
        <w:pStyle w:val="ListParagraph"/>
        <w:numPr>
          <w:ilvl w:val="0"/>
          <w:numId w:val="2"/>
        </w:numPr>
      </w:pPr>
      <w:r w:rsidRPr="00D718BC">
        <w:t xml:space="preserve">het inschatten van de mogelijkheid van de </w:t>
      </w:r>
      <w:r w:rsidR="00241DC7" w:rsidRPr="00D718BC">
        <w:t>V</w:t>
      </w:r>
      <w:r w:rsidRPr="00D718BC">
        <w:t>ennootschap</w:t>
      </w:r>
      <w:r>
        <w:t xml:space="preserve"> om haar continuïteit te handhaven, het toelichten, indien van toepassing, van aangelegenheden die met continuïteit verband houden en het gebruiken van de continuïteitsveronderstelling, tenzij het bestuursorgaan het voornemen heeft om de </w:t>
      </w:r>
      <w:r w:rsidR="00E742F0">
        <w:t>V</w:t>
      </w:r>
      <w:r>
        <w:t>ennootschap te liquideren of om de bedrijfsactiviteiten te beëindigen of geen realistisch alternatief heeft dan dit te doen;</w:t>
      </w:r>
    </w:p>
    <w:p w14:paraId="12FA727E" w14:textId="7AE00C4B" w:rsidR="00F92CA6" w:rsidRPr="000972F4" w:rsidRDefault="00F92CA6" w:rsidP="001C3CFE">
      <w:pPr>
        <w:pStyle w:val="ListParagraph"/>
        <w:numPr>
          <w:ilvl w:val="0"/>
          <w:numId w:val="2"/>
        </w:numPr>
      </w:pPr>
      <w:r>
        <w:t>het feit dat u ons alle inlichtingen ter beschikking stelt waarvan het bestuursorgaan kennis heeft en die betrekking hebben op het opstellen van de jaarrekening, zoals de boekhouding, de daarmee verband houdende documentatie, inclusief de notulen van de raden van bestuur, en de algemene vergaderingen van aandeelhouders, evenals alle informatie en elementen die wij noodzakelijk achten voor de uitvoering van ons mandaat als commissaris;</w:t>
      </w:r>
    </w:p>
    <w:p w14:paraId="2D07113C" w14:textId="69ED1757" w:rsidR="00F92CA6" w:rsidRPr="000972F4" w:rsidRDefault="001C3CFE" w:rsidP="001C3CFE">
      <w:pPr>
        <w:pStyle w:val="ListParagraph"/>
        <w:numPr>
          <w:ilvl w:val="0"/>
          <w:numId w:val="2"/>
        </w:numPr>
      </w:pPr>
      <w:r>
        <w:t>het feit dat u ons alle bijkomende inlichtingen verschaft die wij zouden kunnen vragen aan het bestuursorgaan noodzakelijk voor de controle; en</w:t>
      </w:r>
    </w:p>
    <w:p w14:paraId="032CECE3" w14:textId="691D1118" w:rsidR="00F92CA6" w:rsidRPr="000972F4" w:rsidRDefault="001C3CFE" w:rsidP="001C3CFE">
      <w:pPr>
        <w:pStyle w:val="ListParagraph"/>
        <w:numPr>
          <w:ilvl w:val="0"/>
          <w:numId w:val="2"/>
        </w:numPr>
      </w:pPr>
      <w:r>
        <w:t>het feit dat u ons vrije toegang verschaft tot de personen binnen de entiteit waarvan wij menen dat het noodzakelijk is om controle-informatie te verkrijgen.</w:t>
      </w:r>
    </w:p>
    <w:p w14:paraId="6B7F049B" w14:textId="5CED0E78" w:rsidR="001F2419" w:rsidRPr="000972F4" w:rsidRDefault="001F2419" w:rsidP="001F2419">
      <w:r>
        <w:t>De hoofdverantwoordelijkheid tot voorkoming en opsporing van fraude en fouten komt toe aan het management van de Vennootschap. Wij zijn noch belast met noch verantwoordelijk voor het voorkomen van fraude. Bijgevolg zijn onze controlewerkzaamheden niet specifiek opgezet met het oog op de opsporing van fraude of fouten.</w:t>
      </w:r>
    </w:p>
    <w:p w14:paraId="0251E3B3" w14:textId="0AE68A8A" w:rsidR="007F78E2" w:rsidRDefault="00533F70" w:rsidP="001F2419">
      <w:r>
        <w:t>Het is de verantwoordelijkheid van het bestuursorgaan om ons</w:t>
      </w:r>
      <w:r w:rsidR="00965F27">
        <w:t xml:space="preserve"> zo snel mogelijk</w:t>
      </w:r>
      <w:r>
        <w:t xml:space="preserve"> op de hoogte te houden van belangrijke gebeurtenissen die een effect op de jaarrekening kunnen hebben en die zich voordoen in de tijdspanne tussen de datum van ons verslag en de algemene vergadering van de aandeelhouders. Het is ook de verantwoordelijkheid van het bestuursorgaan om ons</w:t>
      </w:r>
      <w:r w:rsidR="00965F27" w:rsidRPr="00965F27">
        <w:t xml:space="preserve"> </w:t>
      </w:r>
      <w:r w:rsidR="00965F27">
        <w:t>zo snel mogelijk</w:t>
      </w:r>
      <w:r>
        <w:t xml:space="preserve"> op de hoogte te brengen van elke latere wijziging</w:t>
      </w:r>
      <w:r w:rsidR="006E608A">
        <w:t xml:space="preserve"> met betrekking tot</w:t>
      </w:r>
      <w:r w:rsidR="007F78E2">
        <w:t>:</w:t>
      </w:r>
    </w:p>
    <w:p w14:paraId="7704D390" w14:textId="00449B40" w:rsidR="007F78E2" w:rsidRPr="00F9670E" w:rsidRDefault="002778EA" w:rsidP="007F78E2">
      <w:pPr>
        <w:pStyle w:val="ListParagraph"/>
        <w:numPr>
          <w:ilvl w:val="0"/>
          <w:numId w:val="26"/>
        </w:numPr>
      </w:pPr>
      <w:r>
        <w:t>het aandeelhouderschap</w:t>
      </w:r>
      <w:r w:rsidR="006E5269" w:rsidRPr="00F9670E">
        <w:t xml:space="preserve"> van de </w:t>
      </w:r>
      <w:r w:rsidR="00AA2E5A">
        <w:t>V</w:t>
      </w:r>
      <w:r w:rsidR="006E5269" w:rsidRPr="00F9670E">
        <w:t xml:space="preserve">ennootschap en de Groep, zodat we </w:t>
      </w:r>
      <w:r w:rsidR="00667C12">
        <w:t>de</w:t>
      </w:r>
      <w:r w:rsidR="006E5269" w:rsidRPr="00F9670E">
        <w:t xml:space="preserve"> </w:t>
      </w:r>
      <w:r w:rsidR="00170360" w:rsidRPr="00F9670E">
        <w:t>impact</w:t>
      </w:r>
      <w:r w:rsidR="006E5269" w:rsidRPr="00F9670E">
        <w:t xml:space="preserve"> op onze onafhankelijkheid kunnen beoordelen</w:t>
      </w:r>
      <w:r w:rsidR="00170360" w:rsidRPr="00F9670E">
        <w:t>; en</w:t>
      </w:r>
      <w:r w:rsidR="006E5269" w:rsidRPr="00F9670E">
        <w:t xml:space="preserve"> </w:t>
      </w:r>
      <w:r w:rsidR="007F78E2" w:rsidRPr="00F9670E">
        <w:t xml:space="preserve"> </w:t>
      </w:r>
    </w:p>
    <w:p w14:paraId="4AEE4070" w14:textId="1786E206" w:rsidR="008B6FEB" w:rsidRPr="000972F4" w:rsidRDefault="00533F70" w:rsidP="007F78E2">
      <w:pPr>
        <w:pStyle w:val="ListParagraph"/>
        <w:numPr>
          <w:ilvl w:val="0"/>
          <w:numId w:val="26"/>
        </w:numPr>
      </w:pPr>
      <w:r w:rsidRPr="00F9670E">
        <w:t xml:space="preserve">de officiële en geldige identiteitsbewijzen </w:t>
      </w:r>
      <w:r w:rsidR="00AA2E5A">
        <w:t>die</w:t>
      </w:r>
      <w:r w:rsidRPr="00F9670E">
        <w:t xml:space="preserve"> </w:t>
      </w:r>
      <w:r w:rsidR="00617560">
        <w:t xml:space="preserve">toelaten </w:t>
      </w:r>
      <w:r w:rsidRPr="00F9670E">
        <w:t>uzelf</w:t>
      </w:r>
      <w:r w:rsidR="00617560" w:rsidRPr="00F9670E">
        <w:t xml:space="preserve">, alsook de relevante personen binnen de </w:t>
      </w:r>
      <w:r w:rsidR="00617560">
        <w:t>V</w:t>
      </w:r>
      <w:r w:rsidR="00617560" w:rsidRPr="00F9670E">
        <w:t>ennootschap (UBO en</w:t>
      </w:r>
      <w:r w:rsidR="00617560">
        <w:t xml:space="preserve"> vertegenwoordigers)</w:t>
      </w:r>
      <w:r w:rsidR="001001D0" w:rsidRPr="00F9670E">
        <w:t xml:space="preserve"> </w:t>
      </w:r>
      <w:r w:rsidR="00617560">
        <w:t xml:space="preserve">te identificeren </w:t>
      </w:r>
      <w:r w:rsidR="001001D0" w:rsidRPr="00F9670E">
        <w:t>in het kader van de AML</w:t>
      </w:r>
      <w:r w:rsidR="00F9670E" w:rsidRPr="00F9670E">
        <w:t>-</w:t>
      </w:r>
      <w:r w:rsidR="001001D0" w:rsidRPr="00B05C15">
        <w:t>wet</w:t>
      </w:r>
      <w:r w:rsidRPr="00B05C15">
        <w:t>, en om</w:t>
      </w:r>
      <w:r>
        <w:t xml:space="preserve"> ons zo snel mogelijk de aan de nieuwe situatie aangepaste documenten te bezorgen.</w:t>
      </w:r>
    </w:p>
    <w:p w14:paraId="5B1EDDB0" w14:textId="723B387A" w:rsidR="00177905" w:rsidRPr="000972F4" w:rsidRDefault="00177905" w:rsidP="001F2419">
      <w:r>
        <w:lastRenderedPageBreak/>
        <w:t>Het is de verantwoordelijkheid van het bestuursorgaan om ons zo snel mogelijk op de hoogte te brengen in geval van toepassing van artikel 2:52 WVV (continuïteit van de onderneming in het gedrang gebracht) of in geval van opening van een procedure van gerechtelijke reorganisatie.</w:t>
      </w:r>
    </w:p>
    <w:p w14:paraId="41A0D605" w14:textId="47A55885" w:rsidR="006E4E72" w:rsidRPr="000972F4" w:rsidRDefault="006E4E72" w:rsidP="006E4E72">
      <w:r>
        <w:t xml:space="preserve">Wanneer wij een afwijking als gevolg van fraude of een vermoeden van fraude of als gevolg van fouten vaststellen, zullen wij onze informatie meedelen aan het management of aan het bestuursorgaan </w:t>
      </w:r>
      <w:r>
        <w:rPr>
          <w:highlight w:val="lightGray"/>
        </w:rPr>
        <w:t>en/of de verantwoordelijken voor de governance</w:t>
      </w:r>
      <w:r>
        <w:t xml:space="preserve"> en, in voorkomend geval, aan de administratieve overheden en de toezichthouders overeenkomstig de wettelijke en reglementaire bepalingen.</w:t>
      </w:r>
    </w:p>
    <w:p w14:paraId="6D24843E" w14:textId="523C1091" w:rsidR="006E4E72" w:rsidRPr="000972F4" w:rsidRDefault="006E4E72" w:rsidP="001F2419">
      <w:r>
        <w:t>Het management [</w:t>
      </w:r>
      <w:r>
        <w:rPr>
          <w:highlight w:val="lightGray"/>
        </w:rPr>
        <w:t>en de verantwoordelijken voor de governance</w:t>
      </w:r>
      <w:r>
        <w:t>] heeft [</w:t>
      </w:r>
      <w:r>
        <w:rPr>
          <w:highlight w:val="lightGray"/>
        </w:rPr>
        <w:t>hebben</w:t>
      </w:r>
      <w:r>
        <w:t>] de verantwoordelijkheid om ons te bevestigen dat volgens hem [</w:t>
      </w:r>
      <w:r>
        <w:rPr>
          <w:highlight w:val="lightGray"/>
        </w:rPr>
        <w:t>hen</w:t>
      </w:r>
      <w:r>
        <w:t>] de niet-gecorrigeerde fouten, zowel afzonderlijk als gezamenlijk, geen van materieel belang zijnde impact hebben op de financiële overzichten als geheel. Een lijst van niet-gecorrigeerde fouten zal gehecht worden aan de bevestigingsbrief.</w:t>
      </w:r>
    </w:p>
    <w:p w14:paraId="6366337E" w14:textId="2C99BE00" w:rsidR="00686B6B" w:rsidRPr="000972F4" w:rsidRDefault="00686B6B" w:rsidP="00686B6B">
      <w:r>
        <w:t xml:space="preserve">De jaarrekening, met inbegrip van de toelichting, dient opgesteld te worden door de Vennootschap en ons overgemaakt te worden binnen de wettelijke termijnen. Indien het bestuursorgaan nalaat de jaarrekening aan de commissaris te overhandigen één maand vóór de algemene vergadering (artikel 3:74, eerste lid van het Wetboek van vennootschappen en verenigingen), zal de commissaris overwegen of hij in staat zal zijn om de termijnen voor de terbeschikkingstelling van zijn verslag na te leven. Indien hij niet in staat is om deze termijnen na te leven, zal hij een verslag van niet-bevinding dienen uit te brengen overeenkomstig artikel 3:74, tweede lid van het Wetboek van vennootschappen en verenigingen. </w:t>
      </w:r>
    </w:p>
    <w:p w14:paraId="3BFACE35" w14:textId="6C1177C8" w:rsidR="00516C3D" w:rsidRPr="000972F4" w:rsidRDefault="00686B6B" w:rsidP="00494A82">
      <w:r>
        <w:t>Het bestuursorgaan is tevens verantwoordelijk voor het naleven van de wettelijke en reglementaire bepalingen, met inbegrip van deze die erin voorzien dat ons, minstens elk semester, de financiële informatie gepresenteerd onder de vorm van een balans en een resultatenrekening voorgelegd wordt en dat wij ten minste vijftien dagen vóór elke algemene vergadering van aandeelhouders schriftelijk op de hoogte gebracht worden en hierop worden uitgenodigd.</w:t>
      </w:r>
      <w:bookmarkStart w:id="11" w:name="_Hlk519692835"/>
    </w:p>
    <w:bookmarkEnd w:id="11"/>
    <w:p w14:paraId="511D54F8" w14:textId="752D1BBB" w:rsidR="00F92CA6" w:rsidRPr="000972F4" w:rsidRDefault="00F92CA6" w:rsidP="00F92CA6">
      <w:r>
        <w:t>Overeenkomstig de ISA’s zullen wij inlichtingen inwinnen bij het bestuursorgaan of andere verantwoordelijke personen over het getrouw beeld en de volledigheid van de inhoud van de jaarrekening, alsook over de doeltreffendheid van het interne beheersingssysteem.</w:t>
      </w:r>
    </w:p>
    <w:p w14:paraId="6D518109" w14:textId="211ACADC" w:rsidR="00F92CA6" w:rsidRPr="000972F4" w:rsidRDefault="00F92CA6" w:rsidP="00F92CA6">
      <w:r>
        <w:t>De verklaringen die een belangrijke impact hebben op de jaarrekening moeten schriftelijk aan ons bevestigd worden (hierna “bevestigingsbrief”). Samen met de resultaten van onze controles en de antwoorden op onze vragen, omvat de bevestigingsbrief bewijskrachtig materiaal waarop wij zullen steunen bij de beoordeling van de jaarrekening.</w:t>
      </w:r>
    </w:p>
    <w:p w14:paraId="4DC4ACE3" w14:textId="5C3E731A" w:rsidR="00D60C68" w:rsidRPr="000972F4" w:rsidRDefault="008D1831" w:rsidP="00F92CA6">
      <w:r>
        <w:rPr>
          <w:highlight w:val="lightGray"/>
        </w:rPr>
        <w:t>[</w:t>
      </w:r>
      <w:r>
        <w:rPr>
          <w:i/>
          <w:highlight w:val="lightGray"/>
        </w:rPr>
        <w:t>Indien van toepassing</w:t>
      </w:r>
      <w:r>
        <w:t>: Verder is het bestuursorgaan verantwoordelijk voor het opstellen en de inhoud van het jaarverslag [</w:t>
      </w:r>
      <w:r>
        <w:rPr>
          <w:highlight w:val="lightGray"/>
        </w:rPr>
        <w:t>en de andere informatie opgenomen in het jaarrapport</w:t>
      </w:r>
      <w:r>
        <w:t>], [</w:t>
      </w:r>
      <w:r>
        <w:rPr>
          <w:highlight w:val="lightGray"/>
        </w:rPr>
        <w:t>van de documenten die overeenkomstig de wettelijke en reglementaire voorschriften dienen te worden neergelegd</w:t>
      </w:r>
      <w:r>
        <w:t xml:space="preserve">,] voor het naleven van de wettelijke en bestuursrechtelijke voorschriften die van toepassing zijn op het voeren van de boekhouding, alsook voor het naleven van het Wetboek van vennootschappen en verenigingen en van de statuten van </w:t>
      </w:r>
      <w:r w:rsidRPr="00230943">
        <w:t xml:space="preserve">de </w:t>
      </w:r>
      <w:r w:rsidR="00E742F0" w:rsidRPr="00230943">
        <w:t>V</w:t>
      </w:r>
      <w:r w:rsidRPr="00230943">
        <w:t>ennoots</w:t>
      </w:r>
      <w:r>
        <w:t>chap.]</w:t>
      </w:r>
    </w:p>
    <w:p w14:paraId="5358E5A9" w14:textId="7150DA06" w:rsidR="000C76E8" w:rsidRPr="000972F4" w:rsidRDefault="001F2419" w:rsidP="000C76E8">
      <w:r>
        <w:rPr>
          <w:highlight w:val="lightGray"/>
        </w:rPr>
        <w:t>[Met betrekking tot de andere informatie opgenomen in het jaarrapport, die wij later in onderlinge overeenstemming zullen bepalen, verbindt het bestuursorgaan zich ertoe deze tijdig ter onze beschikking te stellen, in de mate van het mogelijke vóór de datum van het commissarisverslag.]</w:t>
      </w:r>
    </w:p>
    <w:p w14:paraId="542A633C" w14:textId="77777777" w:rsidR="008B6FEB" w:rsidRPr="000972F4" w:rsidRDefault="008B6FEB" w:rsidP="008B6FEB">
      <w:pPr>
        <w:rPr>
          <w:i/>
          <w:iCs/>
          <w:highlight w:val="lightGray"/>
        </w:rPr>
      </w:pPr>
      <w:r>
        <w:rPr>
          <w:i/>
          <w:highlight w:val="lightGray"/>
        </w:rPr>
        <w:t xml:space="preserve">[Inzake de economische en financiële informatie </w:t>
      </w:r>
    </w:p>
    <w:p w14:paraId="792DD394" w14:textId="45C8FEE8" w:rsidR="008B6FEB" w:rsidRPr="000972F4" w:rsidRDefault="008B6FEB" w:rsidP="008B6FEB">
      <w:pPr>
        <w:rPr>
          <w:i/>
          <w:iCs/>
          <w:highlight w:val="lightGray"/>
        </w:rPr>
      </w:pPr>
      <w:r>
        <w:rPr>
          <w:i/>
          <w:highlight w:val="lightGray"/>
        </w:rPr>
        <w:t>Het bestuursorgaan en het ondernemingshoofd zijn verantwoordelijk voor het schriftelijk overmaken van de economische en financiële informatie (EFI) aan de ondernemingsraad. Het ondernemingshoofd is verantwoordelijk voor het opstellen en het communiceren aan de bedrijfsrevisor binnen de wettelijke termijn van de EFI verstrekt aan de ondernemingsraad en die het ondernemingshoofd getrouw en volledig acht. Het behoort onder meer tot de verantwoordelijkhe</w:t>
      </w:r>
      <w:r w:rsidR="00303B0F">
        <w:rPr>
          <w:i/>
          <w:highlight w:val="lightGray"/>
        </w:rPr>
        <w:t>i</w:t>
      </w:r>
      <w:r>
        <w:rPr>
          <w:i/>
          <w:highlight w:val="lightGray"/>
        </w:rPr>
        <w:t xml:space="preserve">d van het ondernemingshoofd om ons </w:t>
      </w:r>
      <w:r>
        <w:rPr>
          <w:i/>
          <w:highlight w:val="lightGray"/>
        </w:rPr>
        <w:lastRenderedPageBreak/>
        <w:t xml:space="preserve">alle informatie te verstrekken die wij hem zouden kunnen vragen en die noodzakelijk is voor onze opdracht. </w:t>
      </w:r>
    </w:p>
    <w:p w14:paraId="6E1ACC59" w14:textId="77777777" w:rsidR="008B6FEB" w:rsidRPr="000972F4" w:rsidRDefault="008B6FEB" w:rsidP="008B6FEB">
      <w:pPr>
        <w:rPr>
          <w:i/>
          <w:iCs/>
          <w:highlight w:val="lightGray"/>
        </w:rPr>
      </w:pPr>
      <w:r>
        <w:rPr>
          <w:i/>
          <w:highlight w:val="lightGray"/>
        </w:rPr>
        <w:t>De EFI die ons moet worden overgemaakt betreft ook de periodieke en de occasionele informatie.</w:t>
      </w:r>
    </w:p>
    <w:p w14:paraId="151E6EA4" w14:textId="4AE7E552" w:rsidR="008B6FEB" w:rsidRPr="00230943" w:rsidRDefault="008B6FEB" w:rsidP="008B6FEB">
      <w:pPr>
        <w:rPr>
          <w:i/>
          <w:iCs/>
          <w:highlight w:val="lightGray"/>
        </w:rPr>
      </w:pPr>
      <w:r>
        <w:rPr>
          <w:i/>
          <w:highlight w:val="lightGray"/>
        </w:rPr>
        <w:t xml:space="preserve">De modaliteiten voor de communicatie van deze EFI </w:t>
      </w:r>
      <w:r w:rsidRPr="00230943">
        <w:rPr>
          <w:i/>
          <w:highlight w:val="lightGray"/>
        </w:rPr>
        <w:t>zijn: [</w:t>
      </w:r>
      <w:r w:rsidR="007D3AA6" w:rsidRPr="00230943">
        <w:rPr>
          <w:i/>
          <w:highlight w:val="lightGray"/>
        </w:rPr>
        <w:t>in detail te beschrijven</w:t>
      </w:r>
      <w:r w:rsidRPr="00230943">
        <w:rPr>
          <w:i/>
          <w:highlight w:val="lightGray"/>
        </w:rPr>
        <w:t>].</w:t>
      </w:r>
    </w:p>
    <w:p w14:paraId="4B874A3E" w14:textId="3D5548DD" w:rsidR="008B6FEB" w:rsidRPr="00230943" w:rsidRDefault="008B6FEB" w:rsidP="008B6FEB">
      <w:pPr>
        <w:rPr>
          <w:i/>
          <w:iCs/>
          <w:highlight w:val="lightGray"/>
        </w:rPr>
      </w:pPr>
      <w:r w:rsidRPr="00230943">
        <w:rPr>
          <w:i/>
          <w:highlight w:val="lightGray"/>
        </w:rPr>
        <w:t>De modaliteiten voor deelname aan de [voorbereidende, periodieke, jaarlijkse, ...] vergaderingen zijn: [</w:t>
      </w:r>
      <w:r w:rsidR="00F83727" w:rsidRPr="00230943">
        <w:rPr>
          <w:i/>
          <w:highlight w:val="lightGray"/>
        </w:rPr>
        <w:t>in detail te beschrijven</w:t>
      </w:r>
      <w:r w:rsidRPr="00230943">
        <w:rPr>
          <w:i/>
          <w:highlight w:val="lightGray"/>
        </w:rPr>
        <w:t xml:space="preserve">]. </w:t>
      </w:r>
    </w:p>
    <w:p w14:paraId="2037FD00" w14:textId="79DB7AE8" w:rsidR="008B6FEB" w:rsidRPr="000972F4" w:rsidRDefault="008B6FEB" w:rsidP="008B6FEB">
      <w:pPr>
        <w:rPr>
          <w:i/>
          <w:iCs/>
          <w:highlight w:val="lightGray"/>
        </w:rPr>
      </w:pPr>
      <w:r w:rsidRPr="00230943">
        <w:rPr>
          <w:i/>
          <w:highlight w:val="lightGray"/>
        </w:rPr>
        <w:t xml:space="preserve">De op de [Vennootschap] van toepassing zijnde </w:t>
      </w:r>
      <w:r w:rsidR="00C474FD" w:rsidRPr="00230943">
        <w:rPr>
          <w:i/>
          <w:highlight w:val="lightGray"/>
        </w:rPr>
        <w:t>cao</w:t>
      </w:r>
      <w:r w:rsidRPr="00230943">
        <w:rPr>
          <w:i/>
          <w:highlight w:val="lightGray"/>
        </w:rPr>
        <w:t>’s zijn: [</w:t>
      </w:r>
      <w:r w:rsidR="00F90D24" w:rsidRPr="00230943">
        <w:rPr>
          <w:i/>
          <w:highlight w:val="lightGray"/>
        </w:rPr>
        <w:t xml:space="preserve">in detail </w:t>
      </w:r>
      <w:r w:rsidR="00F90D24">
        <w:rPr>
          <w:i/>
          <w:highlight w:val="lightGray"/>
        </w:rPr>
        <w:t>te beschrijven</w:t>
      </w:r>
      <w:r>
        <w:rPr>
          <w:i/>
          <w:highlight w:val="lightGray"/>
        </w:rPr>
        <w:t xml:space="preserve"> door het ondernemingshoofd]. </w:t>
      </w:r>
    </w:p>
    <w:p w14:paraId="1EF19FA0" w14:textId="27A67201" w:rsidR="008B6FEB" w:rsidRPr="000972F4" w:rsidRDefault="008B6FEB" w:rsidP="008B6FEB">
      <w:pPr>
        <w:rPr>
          <w:i/>
          <w:iCs/>
          <w:highlight w:val="lightGray"/>
        </w:rPr>
      </w:pPr>
      <w:r>
        <w:rPr>
          <w:i/>
          <w:highlight w:val="lightGray"/>
        </w:rPr>
        <w:t>Overeenkomstig de norm inzake de opdrachten van de bedrijfsrevisor bij de ondernemingsraad kunnen wij het nodig achten om een of meerdere schriftelijke bevestigingen te verkrijgen ter onderbouwing van de EFI of een of meerdere specifieke beweringen die hierin zijn vervat, bovenop de schriftelijke bevestigingen verkregen in het kader van de controle van de</w:t>
      </w:r>
      <w:r w:rsidR="00BC788D">
        <w:rPr>
          <w:i/>
          <w:highlight w:val="lightGray"/>
        </w:rPr>
        <w:t xml:space="preserve"> </w:t>
      </w:r>
      <w:r>
        <w:rPr>
          <w:i/>
          <w:highlight w:val="lightGray"/>
        </w:rPr>
        <w:t>jaarrekening</w:t>
      </w:r>
      <w:r w:rsidR="00176148">
        <w:rPr>
          <w:i/>
          <w:highlight w:val="lightGray"/>
        </w:rPr>
        <w:t>.</w:t>
      </w:r>
      <w:r w:rsidR="003E73FC">
        <w:rPr>
          <w:i/>
          <w:highlight w:val="lightGray"/>
        </w:rPr>
        <w:t>]</w:t>
      </w:r>
      <w:r>
        <w:rPr>
          <w:i/>
          <w:highlight w:val="lightGray"/>
        </w:rPr>
        <w:t xml:space="preserve"> </w:t>
      </w:r>
    </w:p>
    <w:p w14:paraId="5136ACBC" w14:textId="77777777" w:rsidR="00F92CA6" w:rsidRPr="000972F4" w:rsidRDefault="00F92CA6" w:rsidP="00F92CA6">
      <w:pPr>
        <w:rPr>
          <w:u w:val="single"/>
        </w:rPr>
      </w:pPr>
      <w:r>
        <w:rPr>
          <w:u w:val="single"/>
        </w:rPr>
        <w:t>Verslag van de commissaris</w:t>
      </w:r>
    </w:p>
    <w:p w14:paraId="2BCCAC95" w14:textId="4F3881E5" w:rsidR="00B72420" w:rsidRPr="000972F4" w:rsidRDefault="00B72420" w:rsidP="00B72420">
      <w:pPr>
        <w:spacing w:after="0" w:line="240" w:lineRule="auto"/>
        <w:rPr>
          <w:rFonts w:eastAsia="Calibri" w:cs="Arial"/>
          <w:szCs w:val="24"/>
        </w:rPr>
      </w:pPr>
      <w:r>
        <w:t>In het kader van ons mandaat, aanvullend op het tot uitdrukking brengen van een oordeel over de jaarrekening op basis van onze controle en overeenkomstig de Belgische bijkomende norm bij de in België van toepassing zijnde internationale controlestandaarden (ISA’s), is het onze verantwoordelijkheid om, in alle van materieel belang zijnde opzichten, het jaarverslag [</w:t>
      </w:r>
      <w:r>
        <w:rPr>
          <w:highlight w:val="lightGray"/>
        </w:rPr>
        <w:t>en de andere informatie opgenomen in het jaarrapport], [bepaalde documenten die overeenkomstig de wettelijke en reglementaire voorschriften dienen te worden neergelegd</w:t>
      </w:r>
      <w:r>
        <w:t xml:space="preserve">], </w:t>
      </w:r>
      <w:r w:rsidR="00DE1275">
        <w:t>en</w:t>
      </w:r>
      <w:r>
        <w:t xml:space="preserve"> de naleving van bepaalde verplichtingen uit het Wetboek van vennootschappen en verenigingen en van de statuten te verifiëren, alsook verslag over deze aangelegenheden uit te brengen.</w:t>
      </w:r>
    </w:p>
    <w:p w14:paraId="4F8C349B" w14:textId="45DC0389" w:rsidR="009B1FC5" w:rsidRPr="000972F4" w:rsidRDefault="00F92CA6" w:rsidP="00607940">
      <w:pPr>
        <w:spacing w:before="240"/>
      </w:pPr>
      <w:r>
        <w:t xml:space="preserve">Wij zullen verslag uitbrengen conform artikel 3:75 van het Wetboek van vennootschappen en verenigingen en overeenkomstig de Belgische bijkomende norm bij de in België van toepassing zijnde internationale controlestandaarden (ISA’s). Het is mogelijk dat de vorm en de inhoud van ons verslag aangepast moeten worden in functie van het resultaat van onze controle. </w:t>
      </w:r>
    </w:p>
    <w:p w14:paraId="1D0145E1" w14:textId="677F9B16" w:rsidR="009B1FC5" w:rsidRPr="000972F4" w:rsidRDefault="009B1FC5" w:rsidP="00F92CA6">
      <w:bookmarkStart w:id="12" w:name="_Hlk519692684"/>
      <w:r>
        <w:t xml:space="preserve">Overeenkomstig de wettelijke bepalingen zullen wij een verslag opstellen waarin de vereiste wettelijke verklaringen zijn opgenomen. Wij zijn verplicht om meer bepaald het volgende in aanmerking te nemen: de administratieve en boekhoudkundige organisatie van </w:t>
      </w:r>
      <w:r w:rsidRPr="00230943">
        <w:t xml:space="preserve">de </w:t>
      </w:r>
      <w:r w:rsidR="005E1AD0" w:rsidRPr="00230943">
        <w:t>V</w:t>
      </w:r>
      <w:r w:rsidRPr="00230943">
        <w:t>ennootschap</w:t>
      </w:r>
      <w:r>
        <w:t>, de interne beheersing, het jaarverslag, de sociale balans, de bij de NBB overeenkomstig artikel 3:12, § 1, 5° en 7° van het Wetboek van vennootschappen en verenigingen neer te leggen documenten, de boekhouding, de resultaatverwerking, de onafhankelijkheid en de onverenigbare opdrachten.</w:t>
      </w:r>
    </w:p>
    <w:bookmarkEnd w:id="12"/>
    <w:p w14:paraId="43CA2ABE" w14:textId="777C9CF4" w:rsidR="00A152BA" w:rsidRDefault="00A152BA">
      <w:pPr>
        <w:spacing w:after="200"/>
        <w:jc w:val="left"/>
      </w:pPr>
    </w:p>
    <w:p w14:paraId="5B939137" w14:textId="7BE8A8F1" w:rsidR="00F92CA6" w:rsidRPr="000972F4" w:rsidRDefault="00F92CA6" w:rsidP="00F92CA6">
      <w:pPr>
        <w:rPr>
          <w:u w:val="single"/>
        </w:rPr>
      </w:pPr>
      <w:r>
        <w:rPr>
          <w:u w:val="single"/>
        </w:rPr>
        <w:t>Honoraria</w:t>
      </w:r>
    </w:p>
    <w:p w14:paraId="7E8BF9B5" w14:textId="30926A1E" w:rsidR="0035062E" w:rsidRPr="000972F4" w:rsidRDefault="00F92CA6" w:rsidP="00F92CA6">
      <w:r>
        <w:t xml:space="preserve">Onze honoraria voor de controle van de jaarrekening zijn vastgelegd als een vast bedrag goedgekeurd door de algemene vergadering van aandeelhouders van </w:t>
      </w:r>
      <w:r w:rsidRPr="00B63845">
        <w:rPr>
          <w:highlight w:val="lightGray"/>
        </w:rPr>
        <w:t>[datum]</w:t>
      </w:r>
      <w:r>
        <w:t xml:space="preserve">. Dit bedrag, exclusief kosten en BTW, zal ….. EUR bedragen voor elk jaar van ons huidig mandaat, en is jaarlijks indexeerbaar. </w:t>
      </w:r>
      <w:r>
        <w:rPr>
          <w:highlight w:val="lightGray"/>
        </w:rPr>
        <w:t>[Dit bedrag zal moeten worden gestort op de IBAN-rekening BEXXXX op naam van XXX.]</w:t>
      </w:r>
    </w:p>
    <w:p w14:paraId="6448CD22" w14:textId="56D1F432" w:rsidR="0035062E" w:rsidRPr="000972F4" w:rsidRDefault="0035062E" w:rsidP="00F92CA6">
      <w:r>
        <w:t>Alle directe kosten die specifiek bij derden zijn gemaakt als gevolg van de uitvoering van deze opdracht maken geen deel uit van de honoraria en zullen gefactureerd worden bovenop onze honoraria, met inbegrip van de variabele bijdragen op basis van de omzet en de vaste bijdragen per mandaat die wij gehouden zijn te betalen aan het Instituut van de Bedrijfsrevisoren (in 2024 was de variabele bijdrage 1,30 % van de honoraria en de bijkomende bijdrage 40</w:t>
      </w:r>
      <w:r w:rsidR="00606713">
        <w:t>€</w:t>
      </w:r>
      <w:r w:rsidR="00381D0E">
        <w:t xml:space="preserve"> per mandaat</w:t>
      </w:r>
      <w:r w:rsidR="00606713">
        <w:t>).</w:t>
      </w:r>
      <w:r>
        <w:t xml:space="preserve"> </w:t>
      </w:r>
    </w:p>
    <w:p w14:paraId="1EB5D519" w14:textId="4F91F69C" w:rsidR="00F92CA6" w:rsidRPr="000972F4" w:rsidRDefault="00F92CA6" w:rsidP="00F92CA6">
      <w:r>
        <w:t xml:space="preserve">Wij hebben bovendien afgesproken dat wij bij belangrijke wijzigingen in de aard of omvang van de verrichtingen van de </w:t>
      </w:r>
      <w:r w:rsidR="005E1AD0">
        <w:t>V</w:t>
      </w:r>
      <w:r>
        <w:t>ennootschap of in het niveau van assistentie verleend door uw medewerkers, een gepaste wijziging van bovenvermeld bedrag bespreken en laten goedkeuren door de algemene vergadering van aandeelhouders.</w:t>
      </w:r>
    </w:p>
    <w:p w14:paraId="274C23C7" w14:textId="07AAA2D5" w:rsidR="006A127C" w:rsidRPr="000972F4" w:rsidRDefault="00F92CA6" w:rsidP="00F92CA6">
      <w:r>
        <w:lastRenderedPageBreak/>
        <w:t xml:space="preserve">Wij zullen factureren </w:t>
      </w:r>
      <w:r>
        <w:rPr>
          <w:highlight w:val="lightGray"/>
        </w:rPr>
        <w:t>[...</w:t>
      </w:r>
      <w:r>
        <w:t>] en het saldo zal aangerekend worden na de aflevering van het commissarisverslag aan de aandeelhouders.</w:t>
      </w:r>
    </w:p>
    <w:p w14:paraId="2F0554BF" w14:textId="1C715E89" w:rsidR="00F92CA6" w:rsidRPr="000972F4" w:rsidRDefault="00F92CA6" w:rsidP="00F92CA6">
      <w:r>
        <w:t xml:space="preserve">Alle honoraria, inbegrepen deze die door de aandeelhouders in het kader van onze controleopdracht met betrekking tot de gewone en/of geconsolideerde jaarrekening werden goedgekeurd, die eventueel door uw onderneming werden betaald aan ons bedrijfsrevisorenkantoor of aan een vennootschap </w:t>
      </w:r>
      <w:r w:rsidR="00686122" w:rsidRPr="00230943">
        <w:t xml:space="preserve">waarmee </w:t>
      </w:r>
      <w:r w:rsidRPr="00230943">
        <w:t>d</w:t>
      </w:r>
      <w:r>
        <w:t>e commissaris een beroepsmatig samenwerkingsverband heeft, dienen, overeenkomstig artikel 3:65 van het Wetboek van vennootschappen en verenigingen, vermeld te worden in de toelichting bij de jaarrekening, met opgave van de aard van de betaalde dienstverlening.</w:t>
      </w:r>
    </w:p>
    <w:p w14:paraId="7A90F9DA" w14:textId="2C2E4AB3" w:rsidR="00F92CA6" w:rsidRPr="000972F4" w:rsidRDefault="00F92CA6" w:rsidP="00F92CA6">
      <w:r>
        <w:rPr>
          <w:highlight w:val="lightGray"/>
        </w:rPr>
        <w:t>[</w:t>
      </w:r>
      <w:r>
        <w:rPr>
          <w:i/>
          <w:iCs/>
          <w:highlight w:val="lightGray"/>
        </w:rPr>
        <w:t>Andere relevante informatie</w:t>
      </w:r>
      <w:r>
        <w:rPr>
          <w:highlight w:val="lightGray"/>
        </w:rPr>
        <w:t>]</w:t>
      </w:r>
    </w:p>
    <w:p w14:paraId="1C91A168" w14:textId="77777777" w:rsidR="00B00A86" w:rsidRPr="000972F4" w:rsidRDefault="00B00A86" w:rsidP="00F92CA6">
      <w:r>
        <w:t>[</w:t>
      </w:r>
      <w:r>
        <w:rPr>
          <w:u w:val="single"/>
        </w:rPr>
        <w:t>Op grond van een openbare aanbesteding toegekende opdracht</w:t>
      </w:r>
    </w:p>
    <w:p w14:paraId="4CE43B79" w14:textId="44446105" w:rsidR="00B00A86" w:rsidRPr="000972F4" w:rsidRDefault="00B00A86" w:rsidP="00F92CA6">
      <w:r>
        <w:t>De partijen komen overeen dat in geval van tegenstrijdigheid tussen de bepalingen van deze opdrachtbrief en die van de aanbestedingsdocumenten (bijzonder bestek), deze laatste voorrang hebben.]</w:t>
      </w:r>
    </w:p>
    <w:p w14:paraId="26CE1190" w14:textId="74E1FE9A" w:rsidR="00F92CA6" w:rsidRPr="000972F4" w:rsidRDefault="00F92CA6" w:rsidP="00607940">
      <w:pPr>
        <w:spacing w:before="240"/>
        <w:rPr>
          <w:u w:val="single"/>
        </w:rPr>
      </w:pPr>
      <w:r>
        <w:rPr>
          <w:u w:val="single"/>
        </w:rPr>
        <w:t>Bevestiging en aanvaarding</w:t>
      </w:r>
    </w:p>
    <w:p w14:paraId="70C8687E" w14:textId="2AF9E3CE" w:rsidR="00114506" w:rsidRPr="000972F4" w:rsidRDefault="00114506" w:rsidP="00F92CA6">
      <w:r>
        <w:t xml:space="preserve">De algemene voorwaarden worden vastgelegd in het algemene contractueel kader voor prestaties, versie van </w:t>
      </w:r>
      <w:r>
        <w:rPr>
          <w:highlight w:val="lightGray"/>
        </w:rPr>
        <w:t>[maand/jaar]</w:t>
      </w:r>
      <w:r>
        <w:t xml:space="preserve">, </w:t>
      </w:r>
      <w:r>
        <w:rPr>
          <w:highlight w:val="lightGray"/>
        </w:rPr>
        <w:t>opgenomen in bijlage/gepubliceerd op onze website op volgend adres [webpagina]</w:t>
      </w:r>
      <w:r>
        <w:t>, dat een nadere omschrijving van de contractuele relatie in het kader van onze huidige opdracht geeft</w:t>
      </w:r>
      <w:r w:rsidR="008178EA" w:rsidRPr="000972F4">
        <w:rPr>
          <w:rStyle w:val="FootnoteReference"/>
          <w:rFonts w:eastAsia="Arial" w:cs="Arial"/>
          <w:bCs/>
        </w:rPr>
        <w:footnoteReference w:id="7"/>
      </w:r>
      <w:r>
        <w:t xml:space="preserve">. Deze opdrachtbrief en de algemene voorwaarden vormen de volledige overeenkomst tussen ons en de </w:t>
      </w:r>
      <w:r w:rsidR="009E3938">
        <w:t>V</w:t>
      </w:r>
      <w:r>
        <w:t xml:space="preserve">ennootschap met betrekking tot deze opdracht (hierna “de voorwaarden van onze opdracht”). Door deze opdrachtbrief te ondertekenen, worden deze algemene voorwaarden uitdrukkelijk door de </w:t>
      </w:r>
      <w:r w:rsidR="009E3938">
        <w:t>V</w:t>
      </w:r>
      <w:r>
        <w:t>ennootschap aanvaard.</w:t>
      </w:r>
      <w:r w:rsidR="005F73EA">
        <w:t xml:space="preserve"> </w:t>
      </w:r>
      <w:r>
        <w:t xml:space="preserve">In geval van verschil tussen deze opdrachtbrief en de algemene voorwaarden zullen deze laatste prevaleren, behoudens indien deze in de opdrachtbrief worden gewijzigd door een specifieke verwijzing naar de relevante clausule van de algemene voorwaarden.  </w:t>
      </w:r>
    </w:p>
    <w:p w14:paraId="4A849468" w14:textId="19586FDE" w:rsidR="00F92CA6" w:rsidRDefault="00F92CA6" w:rsidP="00F92CA6">
      <w:r>
        <w:t>Wij zouden het op prijs stellen indien u ons bevestigt dat u met de voorwaarden van onze opdracht van controle van de jaarrekening, met inbegrip van onze respectieve verantwoordelijkheden, akkoord gaat door een ondertekend exemplaar van de hierbij gevoegde brief terug te bezorgen.</w:t>
      </w:r>
    </w:p>
    <w:p w14:paraId="4912183F" w14:textId="77777777" w:rsidR="00B344D3" w:rsidRPr="000972F4" w:rsidRDefault="00B344D3" w:rsidP="00F92CA6"/>
    <w:p w14:paraId="5B3E447A" w14:textId="77777777" w:rsidR="00F92CA6" w:rsidRPr="000972F4" w:rsidRDefault="00F92CA6" w:rsidP="00F92CA6">
      <w:r>
        <w:t>Met de meeste hoogachting,</w:t>
      </w:r>
    </w:p>
    <w:p w14:paraId="7ED5EF55" w14:textId="77777777" w:rsidR="00F92CA6" w:rsidRPr="000972F4" w:rsidRDefault="00F92CA6" w:rsidP="00F92CA6"/>
    <w:p w14:paraId="704B891C" w14:textId="71F1B39D" w:rsidR="00F92CA6" w:rsidRPr="000972F4" w:rsidRDefault="00EB22C5" w:rsidP="00F92CA6">
      <w:r>
        <w:t>_______________, Bedrijfsrevisoren</w:t>
      </w:r>
    </w:p>
    <w:p w14:paraId="1CD7F37B" w14:textId="3E5F2168" w:rsidR="00F92CA6" w:rsidRPr="000972F4" w:rsidRDefault="00F92CA6" w:rsidP="00F92CA6">
      <w:r>
        <w:t>Vertegenwoordigd door: _______________</w:t>
      </w:r>
    </w:p>
    <w:p w14:paraId="6D77042E" w14:textId="77777777" w:rsidR="00EB22C5" w:rsidRPr="000972F4" w:rsidRDefault="00F92CA6" w:rsidP="00EB22C5">
      <w:r>
        <w:t>Vennoot: _______________</w:t>
      </w:r>
    </w:p>
    <w:p w14:paraId="2E57E0D5" w14:textId="77777777" w:rsidR="00EB22C5" w:rsidRPr="000972F4" w:rsidRDefault="00F92CA6" w:rsidP="00EB22C5">
      <w:r>
        <w:t>Voor akkoord, _______________</w:t>
      </w:r>
    </w:p>
    <w:p w14:paraId="011B5C5C" w14:textId="77777777" w:rsidR="00EB22C5" w:rsidRPr="000972F4" w:rsidRDefault="00F92CA6" w:rsidP="00EB22C5">
      <w:r>
        <w:t>Vennootschap _______________</w:t>
      </w:r>
    </w:p>
    <w:p w14:paraId="11B2DDF6" w14:textId="15F9E41D" w:rsidR="00EB22C5" w:rsidRPr="000972F4" w:rsidRDefault="00F92CA6" w:rsidP="00EB22C5">
      <w:r>
        <w:t>Vertegenwoordigd door: _______________</w:t>
      </w:r>
    </w:p>
    <w:p w14:paraId="5264F6A3" w14:textId="77777777" w:rsidR="00EB22C5" w:rsidRPr="000972F4" w:rsidRDefault="00F92CA6" w:rsidP="00EB22C5">
      <w:r>
        <w:t>Datum: _______________</w:t>
      </w:r>
    </w:p>
    <w:p w14:paraId="313DD563" w14:textId="240565B6" w:rsidR="001548FE" w:rsidRPr="000972F4" w:rsidRDefault="001548FE"/>
    <w:p w14:paraId="7D84A587" w14:textId="6F892871" w:rsidR="002415E5" w:rsidRPr="000972F4" w:rsidRDefault="00193809" w:rsidP="00EC6EAF">
      <w:r>
        <w:rPr>
          <w:u w:val="single"/>
        </w:rPr>
        <w:t>Bijlage:</w:t>
      </w:r>
      <w:r>
        <w:t xml:space="preserve"> </w:t>
      </w:r>
      <w:r>
        <w:tab/>
        <w:t>Algemeen contractueel kader voor prestaties</w:t>
      </w:r>
    </w:p>
    <w:sectPr w:rsidR="002415E5" w:rsidRPr="000972F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6460" w14:textId="77777777" w:rsidR="00AE55B1" w:rsidRDefault="00AE55B1" w:rsidP="00F92CA6">
      <w:pPr>
        <w:spacing w:after="0" w:line="240" w:lineRule="auto"/>
      </w:pPr>
      <w:r>
        <w:separator/>
      </w:r>
    </w:p>
  </w:endnote>
  <w:endnote w:type="continuationSeparator" w:id="0">
    <w:p w14:paraId="48EC0673" w14:textId="77777777" w:rsidR="00AE55B1" w:rsidRDefault="00AE55B1" w:rsidP="00F92CA6">
      <w:pPr>
        <w:spacing w:after="0" w:line="240" w:lineRule="auto"/>
      </w:pPr>
      <w:r>
        <w:continuationSeparator/>
      </w:r>
    </w:p>
  </w:endnote>
  <w:endnote w:type="continuationNotice" w:id="1">
    <w:p w14:paraId="67FD4C6D" w14:textId="77777777" w:rsidR="00AE55B1" w:rsidRDefault="00AE5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578" w14:textId="0B41A9D7" w:rsidR="00374EE4" w:rsidRPr="00647EE6" w:rsidRDefault="00E27BAD" w:rsidP="00312C05">
    <w:pPr>
      <w:pStyle w:val="Footer"/>
      <w:tabs>
        <w:tab w:val="clear" w:pos="4536"/>
        <w:tab w:val="center" w:pos="9072"/>
      </w:tabs>
      <w:jc w:val="left"/>
    </w:pPr>
    <w:r>
      <w:t>Voorbeeld opdrachtbrief</w:t>
    </w:r>
    <w:r w:rsidR="00973149">
      <w:t xml:space="preserve"> </w:t>
    </w:r>
    <w:r w:rsidR="00F9670E">
      <w:t xml:space="preserve">2025/versie </w:t>
    </w:r>
    <w:r w:rsidR="008B4EB6">
      <w:t>31</w:t>
    </w:r>
    <w:r w:rsidR="00F9670E">
      <w:t>.01.2025</w:t>
    </w:r>
    <w:r>
      <w:tab/>
    </w:r>
    <w:r w:rsidR="00374EE4">
      <w:fldChar w:fldCharType="begin"/>
    </w:r>
    <w:r w:rsidR="00374EE4" w:rsidRPr="00647EE6">
      <w:instrText xml:space="preserve"> PAGE   \* MERGEFORMAT </w:instrText>
    </w:r>
    <w:r w:rsidR="00374EE4">
      <w:fldChar w:fldCharType="separate"/>
    </w:r>
    <w:r w:rsidR="00863F42">
      <w:t>5</w:t>
    </w:r>
    <w:r w:rsidR="00374EE4">
      <w:fldChar w:fldCharType="end"/>
    </w:r>
    <w:r>
      <w:t>/</w:t>
    </w:r>
    <w:r w:rsidR="00374EE4">
      <w:fldChar w:fldCharType="begin"/>
    </w:r>
    <w:r w:rsidR="00374EE4" w:rsidRPr="00647EE6">
      <w:instrText xml:space="preserve"> NUMPAGES   \* MERGEFORMAT </w:instrText>
    </w:r>
    <w:r w:rsidR="00374EE4">
      <w:fldChar w:fldCharType="separate"/>
    </w:r>
    <w:r w:rsidR="00863F42">
      <w:t>6</w:t>
    </w:r>
    <w:r w:rsidR="00374E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08C3" w14:textId="77777777" w:rsidR="00AE55B1" w:rsidRDefault="00AE55B1" w:rsidP="00F92CA6">
      <w:pPr>
        <w:spacing w:after="0" w:line="240" w:lineRule="auto"/>
      </w:pPr>
      <w:r>
        <w:separator/>
      </w:r>
    </w:p>
  </w:footnote>
  <w:footnote w:type="continuationSeparator" w:id="0">
    <w:p w14:paraId="3F7E1322" w14:textId="77777777" w:rsidR="00AE55B1" w:rsidRDefault="00AE55B1" w:rsidP="00F92CA6">
      <w:pPr>
        <w:spacing w:after="0" w:line="240" w:lineRule="auto"/>
      </w:pPr>
      <w:r>
        <w:continuationSeparator/>
      </w:r>
    </w:p>
  </w:footnote>
  <w:footnote w:type="continuationNotice" w:id="1">
    <w:p w14:paraId="34CE26E1" w14:textId="77777777" w:rsidR="00AE55B1" w:rsidRDefault="00AE55B1">
      <w:pPr>
        <w:spacing w:after="0" w:line="240" w:lineRule="auto"/>
      </w:pPr>
    </w:p>
  </w:footnote>
  <w:footnote w:id="2">
    <w:p w14:paraId="574F75D3" w14:textId="5D036E7D" w:rsidR="00B00A86" w:rsidRPr="0041581D" w:rsidRDefault="0095047A">
      <w:pPr>
        <w:pStyle w:val="FootnoteText"/>
        <w:rPr>
          <w:sz w:val="16"/>
          <w:szCs w:val="16"/>
        </w:rPr>
      </w:pPr>
      <w:r w:rsidRPr="0041581D">
        <w:rPr>
          <w:rStyle w:val="FootnoteReference"/>
          <w:sz w:val="16"/>
          <w:szCs w:val="16"/>
        </w:rPr>
        <w:footnoteRef/>
      </w:r>
      <w:r w:rsidRPr="0041581D">
        <w:rPr>
          <w:sz w:val="16"/>
          <w:szCs w:val="16"/>
        </w:rPr>
        <w:t xml:space="preserve"> Dit voorbeeld van opdrachtbrief kan worden toegepast in geval van </w:t>
      </w:r>
      <w:r w:rsidR="00982DD9">
        <w:rPr>
          <w:sz w:val="16"/>
          <w:szCs w:val="16"/>
        </w:rPr>
        <w:t xml:space="preserve">een </w:t>
      </w:r>
      <w:r w:rsidRPr="0041581D">
        <w:rPr>
          <w:sz w:val="16"/>
          <w:szCs w:val="16"/>
        </w:rPr>
        <w:t xml:space="preserve">mandaat (controle van de jaarrekening) uitgeoefend bij </w:t>
      </w:r>
      <w:bookmarkStart w:id="4" w:name="_Hlk505591939"/>
      <w:r w:rsidRPr="0041581D">
        <w:rPr>
          <w:sz w:val="16"/>
          <w:szCs w:val="16"/>
        </w:rPr>
        <w:t>een entiteit anders dan een organisatie van openbaar belang (OOB), een genoteerde entiteit, een vzw, een ivzw of een stichting.</w:t>
      </w:r>
      <w:bookmarkEnd w:id="4"/>
      <w:r w:rsidRPr="0041581D">
        <w:rPr>
          <w:sz w:val="16"/>
          <w:szCs w:val="16"/>
        </w:rPr>
        <w:t xml:space="preserve"> </w:t>
      </w:r>
      <w:bookmarkStart w:id="5" w:name="_Hlk526937475"/>
      <w:bookmarkStart w:id="6" w:name="_Hlk526937798"/>
      <w:r w:rsidRPr="0041581D">
        <w:rPr>
          <w:sz w:val="16"/>
          <w:szCs w:val="16"/>
        </w:rPr>
        <w:t xml:space="preserve">In voorkomend geval, dient de opdrachtbrief aangepast te worden in geval van </w:t>
      </w:r>
      <w:r w:rsidR="00F43FB1">
        <w:rPr>
          <w:sz w:val="16"/>
          <w:szCs w:val="16"/>
        </w:rPr>
        <w:t xml:space="preserve">een </w:t>
      </w:r>
      <w:r w:rsidRPr="0041581D">
        <w:rPr>
          <w:sz w:val="16"/>
          <w:szCs w:val="16"/>
        </w:rPr>
        <w:t xml:space="preserve">mandaat uitgeoefend onder andere bij een organisatie van openbaar belang, een (i)vzw of een stichting. </w:t>
      </w:r>
    </w:p>
    <w:p w14:paraId="150D7134" w14:textId="77777777" w:rsidR="0088480F" w:rsidRPr="0041581D" w:rsidRDefault="00B00A86">
      <w:pPr>
        <w:pStyle w:val="FootnoteText"/>
        <w:rPr>
          <w:sz w:val="16"/>
          <w:szCs w:val="16"/>
        </w:rPr>
      </w:pPr>
      <w:r w:rsidRPr="0041581D">
        <w:rPr>
          <w:sz w:val="16"/>
          <w:szCs w:val="16"/>
        </w:rPr>
        <w:t xml:space="preserve">De gebruiker wordt erop gewezen dat in bepaalde entiteiten, met name in de publieke sector, de verantwoordelijke organen anders kunnen zijn dan degene die in onderhavige opdrachtbrief worden vermeld. </w:t>
      </w:r>
    </w:p>
    <w:p w14:paraId="7CD69B8A" w14:textId="65D038FD" w:rsidR="00B00A86" w:rsidRPr="0041581D" w:rsidRDefault="00B00A86">
      <w:pPr>
        <w:pStyle w:val="FootnoteText"/>
        <w:rPr>
          <w:sz w:val="16"/>
          <w:szCs w:val="16"/>
        </w:rPr>
      </w:pPr>
      <w:r w:rsidRPr="0041581D">
        <w:rPr>
          <w:sz w:val="16"/>
          <w:szCs w:val="16"/>
        </w:rPr>
        <w:t>Ook kan de term “jaarrekening” niet de correcte term zijn waarnaar verwezen moet worden.</w:t>
      </w:r>
    </w:p>
    <w:p w14:paraId="44F87889" w14:textId="67B28CBF" w:rsidR="0095047A" w:rsidRPr="0041581D" w:rsidRDefault="00B00A86">
      <w:pPr>
        <w:pStyle w:val="FootnoteText"/>
        <w:rPr>
          <w:sz w:val="16"/>
          <w:szCs w:val="16"/>
        </w:rPr>
      </w:pPr>
      <w:r w:rsidRPr="0041581D">
        <w:rPr>
          <w:sz w:val="16"/>
          <w:szCs w:val="16"/>
        </w:rPr>
        <w:t>De opdrachtbrief dient dan ook geval per geval aangepast te worden, rekening houdend met de bijzonderheden van de entiteit waarvoor de opdrachtbrief wordt opgesteld.</w:t>
      </w:r>
      <w:bookmarkEnd w:id="5"/>
    </w:p>
    <w:bookmarkEnd w:id="6"/>
  </w:footnote>
  <w:footnote w:id="3">
    <w:p w14:paraId="7F3B70A4" w14:textId="5C3E36D1" w:rsidR="007D2BCE" w:rsidRPr="0041581D" w:rsidRDefault="007D2BCE">
      <w:pPr>
        <w:pStyle w:val="FootnoteText"/>
        <w:rPr>
          <w:sz w:val="16"/>
          <w:szCs w:val="16"/>
        </w:rPr>
      </w:pPr>
      <w:r w:rsidRPr="0041581D">
        <w:rPr>
          <w:rStyle w:val="FootnoteReference"/>
          <w:sz w:val="16"/>
          <w:szCs w:val="16"/>
        </w:rPr>
        <w:footnoteRef/>
      </w:r>
      <w:r w:rsidRPr="0041581D">
        <w:rPr>
          <w:sz w:val="16"/>
          <w:szCs w:val="16"/>
        </w:rPr>
        <w:t xml:space="preserve"> Artikel 15</w:t>
      </w:r>
      <w:r w:rsidRPr="0041581D">
        <w:rPr>
          <w:i/>
          <w:iCs/>
          <w:sz w:val="16"/>
          <w:szCs w:val="16"/>
        </w:rPr>
        <w:t>bis</w:t>
      </w:r>
      <w:r w:rsidRPr="0041581D">
        <w:rPr>
          <w:sz w:val="16"/>
          <w:szCs w:val="16"/>
        </w:rPr>
        <w:t>, 3</w:t>
      </w:r>
      <w:r w:rsidRPr="0041581D">
        <w:rPr>
          <w:sz w:val="16"/>
          <w:szCs w:val="16"/>
          <w:vertAlign w:val="superscript"/>
        </w:rPr>
        <w:t>de</w:t>
      </w:r>
      <w:r w:rsidRPr="0041581D">
        <w:rPr>
          <w:sz w:val="16"/>
          <w:szCs w:val="16"/>
        </w:rPr>
        <w:t xml:space="preserve"> lid, van de wet van 1948 bepaalt: </w:t>
      </w:r>
      <w:r w:rsidRPr="0041581D">
        <w:rPr>
          <w:i/>
          <w:sz w:val="16"/>
          <w:szCs w:val="16"/>
        </w:rPr>
        <w:t>“Bij ontstentenis van een algemene vergadering van vennoten, oefent het bestuursorgaan of, bij gebreke daarvan, het ondernemingshoofd, de rechten uit die in de bepalingen bedoeld in het tweede lid aan de algemene vergadering worden toegekend en leeft het de verplichtingen na die in dezelfde bepalingen worden opgelegd.”</w:t>
      </w:r>
    </w:p>
  </w:footnote>
  <w:footnote w:id="4">
    <w:p w14:paraId="68D5AB9E" w14:textId="458274F5" w:rsidR="00732F36" w:rsidRPr="0041581D" w:rsidRDefault="00732F36" w:rsidP="00732F36">
      <w:pPr>
        <w:pStyle w:val="FootnoteText"/>
        <w:rPr>
          <w:sz w:val="16"/>
          <w:szCs w:val="16"/>
        </w:rPr>
      </w:pPr>
      <w:r w:rsidRPr="0041581D">
        <w:rPr>
          <w:rStyle w:val="FootnoteReference"/>
          <w:sz w:val="16"/>
          <w:szCs w:val="16"/>
        </w:rPr>
        <w:footnoteRef/>
      </w:r>
      <w:r w:rsidRPr="0041581D">
        <w:rPr>
          <w:sz w:val="16"/>
          <w:szCs w:val="16"/>
        </w:rPr>
        <w:t xml:space="preserve"> In voorkomend geval aan te passen als volgt: “</w:t>
      </w:r>
      <w:r w:rsidRPr="0041581D">
        <w:rPr>
          <w:i/>
          <w:iCs/>
          <w:sz w:val="16"/>
          <w:szCs w:val="16"/>
        </w:rPr>
        <w:t>uitgebracht op aanbeveling van het auditcomité en op voordracht van de ondernemingsraad</w:t>
      </w:r>
      <w:r w:rsidRPr="0041581D">
        <w:rPr>
          <w:sz w:val="16"/>
          <w:szCs w:val="16"/>
        </w:rPr>
        <w:t>”.</w:t>
      </w:r>
    </w:p>
  </w:footnote>
  <w:footnote w:id="5">
    <w:p w14:paraId="1B348F8E" w14:textId="77777777" w:rsidR="009D3B9E" w:rsidRPr="00EC6EAF" w:rsidRDefault="009D3B9E" w:rsidP="00744D75">
      <w:pPr>
        <w:pStyle w:val="FootnoteText"/>
        <w:rPr>
          <w:sz w:val="16"/>
          <w:szCs w:val="16"/>
        </w:rPr>
      </w:pPr>
      <w:r>
        <w:rPr>
          <w:rStyle w:val="FootnoteReference"/>
          <w:sz w:val="16"/>
          <w:szCs w:val="16"/>
        </w:rPr>
        <w:footnoteRef/>
      </w:r>
      <w:r>
        <w:rPr>
          <w:sz w:val="16"/>
        </w:rPr>
        <w:t xml:space="preserve"> In voorkomend geval kunnen de woorden “</w:t>
      </w:r>
      <w:r>
        <w:rPr>
          <w:i/>
          <w:iCs/>
          <w:sz w:val="16"/>
        </w:rPr>
        <w:t>volgens de internationale controlestandaarden (ISA’s) zoals van toepassing in België</w:t>
      </w:r>
      <w:r>
        <w:rPr>
          <w:sz w:val="16"/>
        </w:rPr>
        <w:t>” als volgt aangevuld worden: “</w:t>
      </w:r>
      <w:r>
        <w:rPr>
          <w:i/>
          <w:iCs/>
          <w:sz w:val="16"/>
        </w:rPr>
        <w:t>Wij hebben bovendien de internationale controlestandaarden zoals door IAASB van toepassing verklaard op de boekjaren geopend [afgesloten] vanaf [DATUM] en nog niet goedgekeurd op nationaal niveau toegepast.</w:t>
      </w:r>
      <w:r>
        <w:rPr>
          <w:sz w:val="16"/>
        </w:rPr>
        <w:t>”.</w:t>
      </w:r>
    </w:p>
  </w:footnote>
  <w:footnote w:id="6">
    <w:p w14:paraId="1BD02A93" w14:textId="77777777" w:rsidR="008B6FEB" w:rsidRPr="00526F69" w:rsidRDefault="008B6FEB" w:rsidP="008B6FEB">
      <w:pPr>
        <w:pStyle w:val="FootnoteText"/>
        <w:rPr>
          <w:sz w:val="16"/>
          <w:szCs w:val="16"/>
        </w:rPr>
      </w:pPr>
      <w:r w:rsidRPr="00526F69">
        <w:rPr>
          <w:rStyle w:val="FootnoteReference"/>
          <w:sz w:val="16"/>
          <w:szCs w:val="16"/>
        </w:rPr>
        <w:footnoteRef/>
      </w:r>
      <w:r w:rsidRPr="00526F69">
        <w:rPr>
          <w:sz w:val="16"/>
          <w:szCs w:val="16"/>
        </w:rPr>
        <w:t xml:space="preserve"> Overeenkomstig paragraaf 15, 3</w:t>
      </w:r>
      <w:r w:rsidRPr="00526F69">
        <w:rPr>
          <w:sz w:val="16"/>
          <w:szCs w:val="16"/>
          <w:vertAlign w:val="superscript"/>
        </w:rPr>
        <w:t>de</w:t>
      </w:r>
      <w:r w:rsidRPr="00526F69">
        <w:rPr>
          <w:sz w:val="16"/>
          <w:szCs w:val="16"/>
        </w:rPr>
        <w:t xml:space="preserve"> lid van de norm van 14.05.2024 inzake de opdrachten van de bedrijfsrevisor bij de ondernemingsraad:</w:t>
      </w:r>
      <w:r w:rsidRPr="00526F69">
        <w:rPr>
          <w:i/>
          <w:iCs/>
          <w:sz w:val="16"/>
          <w:szCs w:val="16"/>
        </w:rPr>
        <w:t xml:space="preserve"> “Indien de bedrijfsrevisor tevens de commissaris is van de entiteit, dienen de secties betreffende de verantwoordelijkheden van de bedrijfsrevisor en van het bestuursorgaan en het ondernemingshoofd met betrekking tot de EFI, zoals opgenomen in het model van opdrachtbrief (bijlage 1), te worden overgenomen in de opdrachtbrief betreffende het commissarismandaat, voor zover deze niet reeds opgenomen zijn in voormelde opdrachtbrief.”</w:t>
      </w:r>
    </w:p>
  </w:footnote>
  <w:footnote w:id="7">
    <w:p w14:paraId="73F27509" w14:textId="77777777" w:rsidR="008178EA" w:rsidRPr="00C66735" w:rsidRDefault="008178EA" w:rsidP="008178EA">
      <w:pPr>
        <w:pStyle w:val="FootnoteText"/>
        <w:rPr>
          <w:rFonts w:cs="Arial"/>
          <w:sz w:val="16"/>
          <w:szCs w:val="16"/>
        </w:rPr>
      </w:pPr>
      <w:r>
        <w:rPr>
          <w:rStyle w:val="FootnoteReference"/>
          <w:rFonts w:cs="Arial"/>
          <w:sz w:val="16"/>
          <w:szCs w:val="16"/>
        </w:rPr>
        <w:footnoteRef/>
      </w:r>
      <w:r>
        <w:t xml:space="preserve"> </w:t>
      </w:r>
      <w:r>
        <w:rPr>
          <w:sz w:val="16"/>
        </w:rPr>
        <w:t xml:space="preserve">Indien de algemene voorwaarden geen paragraaf over witwaspreventie bevatten, dient deze paragraaf in de inhoud van deze opdrachtbrief te worden opgenomen.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BC3" w14:textId="77777777" w:rsidR="00EA7EE3" w:rsidRPr="00E061B9" w:rsidRDefault="00F92CA6" w:rsidP="00EA7EE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3C9"/>
    <w:multiLevelType w:val="hybridMultilevel"/>
    <w:tmpl w:val="22A218A0"/>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5634A52"/>
    <w:multiLevelType w:val="hybridMultilevel"/>
    <w:tmpl w:val="C7FCB88A"/>
    <w:lvl w:ilvl="0" w:tplc="C1184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2E2"/>
    <w:multiLevelType w:val="hybridMultilevel"/>
    <w:tmpl w:val="EB3C245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AE527B"/>
    <w:multiLevelType w:val="hybridMultilevel"/>
    <w:tmpl w:val="130E5B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3A549C"/>
    <w:multiLevelType w:val="singleLevel"/>
    <w:tmpl w:val="FE8CDA8A"/>
    <w:lvl w:ilvl="0">
      <w:start w:val="1"/>
      <w:numFmt w:val="bullet"/>
      <w:pStyle w:val="ListBullet2"/>
      <w:lvlText w:val="-"/>
      <w:lvlJc w:val="left"/>
      <w:pPr>
        <w:tabs>
          <w:tab w:val="num" w:pos="680"/>
        </w:tabs>
        <w:ind w:left="680" w:hanging="340"/>
      </w:pPr>
      <w:rPr>
        <w:rFonts w:ascii="9999999" w:hAnsi="9999999" w:cs="Courier New" w:hint="default"/>
        <w:sz w:val="16"/>
      </w:rPr>
    </w:lvl>
  </w:abstractNum>
  <w:abstractNum w:abstractNumId="5" w15:restartNumberingAfterBreak="0">
    <w:nsid w:val="137D6975"/>
    <w:multiLevelType w:val="multilevel"/>
    <w:tmpl w:val="EFF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B3013"/>
    <w:multiLevelType w:val="hybridMultilevel"/>
    <w:tmpl w:val="FE78FE1C"/>
    <w:lvl w:ilvl="0" w:tplc="080C0001">
      <w:start w:val="1"/>
      <w:numFmt w:val="bullet"/>
      <w:lvlText w:val=""/>
      <w:lvlJc w:val="left"/>
      <w:pPr>
        <w:tabs>
          <w:tab w:val="num" w:pos="360"/>
        </w:tabs>
        <w:ind w:left="360" w:hanging="360"/>
      </w:pPr>
      <w:rPr>
        <w:rFonts w:ascii="Symbol" w:hAnsi="Symbol" w:hint="default"/>
        <w:b w:val="0"/>
        <w:i w:val="0"/>
        <w:snapToGrid/>
        <w:sz w:val="20"/>
        <w:szCs w:val="20"/>
      </w:rPr>
    </w:lvl>
    <w:lvl w:ilvl="1" w:tplc="B3D8133C">
      <w:start w:val="1"/>
      <w:numFmt w:val="bullet"/>
      <w:lvlText w:val=""/>
      <w:lvlJc w:val="left"/>
      <w:pPr>
        <w:ind w:left="1440" w:hanging="360"/>
      </w:pPr>
      <w:rPr>
        <w:rFonts w:ascii="Symbol" w:hAnsi="Symbol" w:hint="default"/>
        <w:b w:val="0"/>
        <w:i w:val="0"/>
        <w:sz w:val="20"/>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04483F"/>
    <w:multiLevelType w:val="hybridMultilevel"/>
    <w:tmpl w:val="B1E8B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673802"/>
    <w:multiLevelType w:val="hybridMultilevel"/>
    <w:tmpl w:val="4838F046"/>
    <w:lvl w:ilvl="0" w:tplc="0E40E7A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9A68DA"/>
    <w:multiLevelType w:val="hybridMultilevel"/>
    <w:tmpl w:val="15665EB4"/>
    <w:lvl w:ilvl="0" w:tplc="065E91F0">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71AFE"/>
    <w:multiLevelType w:val="hybridMultilevel"/>
    <w:tmpl w:val="B1245E4E"/>
    <w:lvl w:ilvl="0" w:tplc="F08017C8">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952CCB"/>
    <w:multiLevelType w:val="hybridMultilevel"/>
    <w:tmpl w:val="9716C13A"/>
    <w:lvl w:ilvl="0" w:tplc="F66C36B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A6149A"/>
    <w:multiLevelType w:val="hybridMultilevel"/>
    <w:tmpl w:val="4E765A38"/>
    <w:lvl w:ilvl="0" w:tplc="D20A594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F66171"/>
    <w:multiLevelType w:val="hybridMultilevel"/>
    <w:tmpl w:val="F8A2F7F6"/>
    <w:lvl w:ilvl="0" w:tplc="B15C904E">
      <w:start w:val="1"/>
      <w:numFmt w:val="decimal"/>
      <w:lvlText w:val="%1"/>
      <w:lvlJc w:val="left"/>
      <w:pPr>
        <w:ind w:left="-414" w:hanging="360"/>
      </w:pPr>
      <w:rPr>
        <w:rFonts w:hint="default"/>
      </w:rPr>
    </w:lvl>
    <w:lvl w:ilvl="1" w:tplc="08130019" w:tentative="1">
      <w:start w:val="1"/>
      <w:numFmt w:val="lowerLetter"/>
      <w:lvlText w:val="%2."/>
      <w:lvlJc w:val="left"/>
      <w:pPr>
        <w:ind w:left="306" w:hanging="360"/>
      </w:pPr>
    </w:lvl>
    <w:lvl w:ilvl="2" w:tplc="0813001B" w:tentative="1">
      <w:start w:val="1"/>
      <w:numFmt w:val="lowerRoman"/>
      <w:lvlText w:val="%3."/>
      <w:lvlJc w:val="right"/>
      <w:pPr>
        <w:ind w:left="1026" w:hanging="180"/>
      </w:pPr>
    </w:lvl>
    <w:lvl w:ilvl="3" w:tplc="0813000F" w:tentative="1">
      <w:start w:val="1"/>
      <w:numFmt w:val="decimal"/>
      <w:lvlText w:val="%4."/>
      <w:lvlJc w:val="left"/>
      <w:pPr>
        <w:ind w:left="1746" w:hanging="360"/>
      </w:pPr>
    </w:lvl>
    <w:lvl w:ilvl="4" w:tplc="08130019" w:tentative="1">
      <w:start w:val="1"/>
      <w:numFmt w:val="lowerLetter"/>
      <w:lvlText w:val="%5."/>
      <w:lvlJc w:val="left"/>
      <w:pPr>
        <w:ind w:left="2466" w:hanging="360"/>
      </w:pPr>
    </w:lvl>
    <w:lvl w:ilvl="5" w:tplc="0813001B" w:tentative="1">
      <w:start w:val="1"/>
      <w:numFmt w:val="lowerRoman"/>
      <w:lvlText w:val="%6."/>
      <w:lvlJc w:val="right"/>
      <w:pPr>
        <w:ind w:left="3186" w:hanging="180"/>
      </w:pPr>
    </w:lvl>
    <w:lvl w:ilvl="6" w:tplc="0813000F" w:tentative="1">
      <w:start w:val="1"/>
      <w:numFmt w:val="decimal"/>
      <w:lvlText w:val="%7."/>
      <w:lvlJc w:val="left"/>
      <w:pPr>
        <w:ind w:left="3906" w:hanging="360"/>
      </w:pPr>
    </w:lvl>
    <w:lvl w:ilvl="7" w:tplc="08130019" w:tentative="1">
      <w:start w:val="1"/>
      <w:numFmt w:val="lowerLetter"/>
      <w:lvlText w:val="%8."/>
      <w:lvlJc w:val="left"/>
      <w:pPr>
        <w:ind w:left="4626" w:hanging="360"/>
      </w:pPr>
    </w:lvl>
    <w:lvl w:ilvl="8" w:tplc="0813001B" w:tentative="1">
      <w:start w:val="1"/>
      <w:numFmt w:val="lowerRoman"/>
      <w:lvlText w:val="%9."/>
      <w:lvlJc w:val="right"/>
      <w:pPr>
        <w:ind w:left="5346" w:hanging="180"/>
      </w:pPr>
    </w:lvl>
  </w:abstractNum>
  <w:abstractNum w:abstractNumId="14" w15:restartNumberingAfterBreak="0">
    <w:nsid w:val="293B6A8E"/>
    <w:multiLevelType w:val="hybridMultilevel"/>
    <w:tmpl w:val="BCF22E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E960AC"/>
    <w:multiLevelType w:val="hybridMultilevel"/>
    <w:tmpl w:val="12686CC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D94B34"/>
    <w:multiLevelType w:val="hybridMultilevel"/>
    <w:tmpl w:val="FBEAE29C"/>
    <w:lvl w:ilvl="0" w:tplc="990CEBF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5DA24B8"/>
    <w:multiLevelType w:val="hybridMultilevel"/>
    <w:tmpl w:val="BF4447A2"/>
    <w:lvl w:ilvl="0" w:tplc="A5D4330C">
      <w:start w:val="1"/>
      <w:numFmt w:val="lowerRoman"/>
      <w:lvlText w:val="(%1)"/>
      <w:lvlJc w:val="left"/>
      <w:pPr>
        <w:tabs>
          <w:tab w:val="num" w:pos="720"/>
        </w:tabs>
        <w:ind w:left="720" w:hanging="360"/>
      </w:pPr>
      <w:rPr>
        <w:rFonts w:hint="default"/>
        <w:b w:val="0"/>
        <w:i w:val="0"/>
        <w:snapToGrid/>
        <w:sz w:val="20"/>
        <w:szCs w:val="20"/>
      </w:rPr>
    </w:lvl>
    <w:lvl w:ilvl="1" w:tplc="B3D8133C">
      <w:start w:val="1"/>
      <w:numFmt w:val="bullet"/>
      <w:lvlText w:val=""/>
      <w:lvlJc w:val="left"/>
      <w:pPr>
        <w:tabs>
          <w:tab w:val="num" w:pos="1440"/>
        </w:tabs>
        <w:ind w:left="1440" w:hanging="360"/>
      </w:pPr>
      <w:rPr>
        <w:rFonts w:ascii="Symbol" w:hAnsi="Symbol" w:hint="default"/>
        <w:b w:val="0"/>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FC066B5"/>
    <w:multiLevelType w:val="hybridMultilevel"/>
    <w:tmpl w:val="1C74FD04"/>
    <w:lvl w:ilvl="0" w:tplc="416E896A">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3D268C"/>
    <w:multiLevelType w:val="hybridMultilevel"/>
    <w:tmpl w:val="5CD4A2EA"/>
    <w:lvl w:ilvl="0" w:tplc="726AB73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330570E"/>
    <w:multiLevelType w:val="hybridMultilevel"/>
    <w:tmpl w:val="F3CA3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CA5394"/>
    <w:multiLevelType w:val="multilevel"/>
    <w:tmpl w:val="3A3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D2EEF"/>
    <w:multiLevelType w:val="hybridMultilevel"/>
    <w:tmpl w:val="8298661C"/>
    <w:lvl w:ilvl="0" w:tplc="14927156">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8F207A"/>
    <w:multiLevelType w:val="hybridMultilevel"/>
    <w:tmpl w:val="D24EB1CC"/>
    <w:lvl w:ilvl="0" w:tplc="080C000F">
      <w:start w:val="1"/>
      <w:numFmt w:val="decimal"/>
      <w:lvlText w:val="%1."/>
      <w:lvlJc w:val="left"/>
      <w:pPr>
        <w:tabs>
          <w:tab w:val="num" w:pos="360"/>
        </w:tabs>
        <w:ind w:left="360" w:hanging="360"/>
      </w:pPr>
      <w:rPr>
        <w:rFonts w:hint="default"/>
        <w:b w:val="0"/>
        <w:i w:val="0"/>
        <w:snapToGrid/>
        <w:sz w:val="20"/>
        <w:szCs w:val="2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D8E4D53"/>
    <w:multiLevelType w:val="hybridMultilevel"/>
    <w:tmpl w:val="DC0E7D8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4C076A"/>
    <w:multiLevelType w:val="hybridMultilevel"/>
    <w:tmpl w:val="BEB48110"/>
    <w:lvl w:ilvl="0" w:tplc="957AE826">
      <w:numFmt w:val="bullet"/>
      <w:lvlText w:val="·"/>
      <w:lvlJc w:val="left"/>
      <w:pPr>
        <w:ind w:left="792" w:hanging="432"/>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9002813">
    <w:abstractNumId w:val="17"/>
  </w:num>
  <w:num w:numId="2" w16cid:durableId="874195093">
    <w:abstractNumId w:val="23"/>
  </w:num>
  <w:num w:numId="3" w16cid:durableId="623923408">
    <w:abstractNumId w:val="20"/>
  </w:num>
  <w:num w:numId="4" w16cid:durableId="1310935540">
    <w:abstractNumId w:val="15"/>
  </w:num>
  <w:num w:numId="5" w16cid:durableId="14963515">
    <w:abstractNumId w:val="24"/>
  </w:num>
  <w:num w:numId="6" w16cid:durableId="1486703907">
    <w:abstractNumId w:val="22"/>
  </w:num>
  <w:num w:numId="7" w16cid:durableId="1296444830">
    <w:abstractNumId w:val="18"/>
  </w:num>
  <w:num w:numId="8" w16cid:durableId="111286827">
    <w:abstractNumId w:val="10"/>
  </w:num>
  <w:num w:numId="9" w16cid:durableId="565608200">
    <w:abstractNumId w:val="11"/>
  </w:num>
  <w:num w:numId="10" w16cid:durableId="2073118900">
    <w:abstractNumId w:val="0"/>
  </w:num>
  <w:num w:numId="11" w16cid:durableId="876039949">
    <w:abstractNumId w:val="12"/>
  </w:num>
  <w:num w:numId="12" w16cid:durableId="1297446782">
    <w:abstractNumId w:val="1"/>
  </w:num>
  <w:num w:numId="13" w16cid:durableId="1608125054">
    <w:abstractNumId w:val="9"/>
  </w:num>
  <w:num w:numId="14" w16cid:durableId="1153066568">
    <w:abstractNumId w:val="4"/>
  </w:num>
  <w:num w:numId="15" w16cid:durableId="1414429709">
    <w:abstractNumId w:val="13"/>
  </w:num>
  <w:num w:numId="16" w16cid:durableId="99303373">
    <w:abstractNumId w:val="6"/>
  </w:num>
  <w:num w:numId="17" w16cid:durableId="1698702831">
    <w:abstractNumId w:val="16"/>
  </w:num>
  <w:num w:numId="18" w16cid:durableId="142240526">
    <w:abstractNumId w:val="8"/>
  </w:num>
  <w:num w:numId="19" w16cid:durableId="1504975571">
    <w:abstractNumId w:val="19"/>
  </w:num>
  <w:num w:numId="20" w16cid:durableId="868759506">
    <w:abstractNumId w:val="2"/>
  </w:num>
  <w:num w:numId="21" w16cid:durableId="254679755">
    <w:abstractNumId w:val="3"/>
  </w:num>
  <w:num w:numId="22" w16cid:durableId="1268924855">
    <w:abstractNumId w:val="21"/>
  </w:num>
  <w:num w:numId="23" w16cid:durableId="1111631106">
    <w:abstractNumId w:val="5"/>
  </w:num>
  <w:num w:numId="24" w16cid:durableId="1391734640">
    <w:abstractNumId w:val="7"/>
  </w:num>
  <w:num w:numId="25" w16cid:durableId="237520989">
    <w:abstractNumId w:val="25"/>
  </w:num>
  <w:num w:numId="26" w16cid:durableId="166795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A6"/>
    <w:rsid w:val="000017C4"/>
    <w:rsid w:val="00002BA4"/>
    <w:rsid w:val="000077E7"/>
    <w:rsid w:val="00010714"/>
    <w:rsid w:val="00012DD2"/>
    <w:rsid w:val="00014CDD"/>
    <w:rsid w:val="000155B4"/>
    <w:rsid w:val="0001730E"/>
    <w:rsid w:val="0002276F"/>
    <w:rsid w:val="0002761F"/>
    <w:rsid w:val="00031E74"/>
    <w:rsid w:val="0003360B"/>
    <w:rsid w:val="000369B9"/>
    <w:rsid w:val="00052741"/>
    <w:rsid w:val="00056C61"/>
    <w:rsid w:val="00060BF6"/>
    <w:rsid w:val="000639BB"/>
    <w:rsid w:val="00063FE9"/>
    <w:rsid w:val="00064B8A"/>
    <w:rsid w:val="00072A5C"/>
    <w:rsid w:val="000748AF"/>
    <w:rsid w:val="00075423"/>
    <w:rsid w:val="00080E1F"/>
    <w:rsid w:val="00084A91"/>
    <w:rsid w:val="00085433"/>
    <w:rsid w:val="00093C04"/>
    <w:rsid w:val="00096166"/>
    <w:rsid w:val="000972F4"/>
    <w:rsid w:val="000A1840"/>
    <w:rsid w:val="000A1F0D"/>
    <w:rsid w:val="000B0538"/>
    <w:rsid w:val="000B30DF"/>
    <w:rsid w:val="000B33DB"/>
    <w:rsid w:val="000B4515"/>
    <w:rsid w:val="000C6738"/>
    <w:rsid w:val="000C7290"/>
    <w:rsid w:val="000C76E8"/>
    <w:rsid w:val="000D33A2"/>
    <w:rsid w:val="000D374F"/>
    <w:rsid w:val="000D50F5"/>
    <w:rsid w:val="000D5D9D"/>
    <w:rsid w:val="000D7695"/>
    <w:rsid w:val="000E1CED"/>
    <w:rsid w:val="000F527E"/>
    <w:rsid w:val="001001D0"/>
    <w:rsid w:val="00102CB6"/>
    <w:rsid w:val="001047CB"/>
    <w:rsid w:val="00110323"/>
    <w:rsid w:val="00114506"/>
    <w:rsid w:val="001216FA"/>
    <w:rsid w:val="00121EEF"/>
    <w:rsid w:val="00132F2F"/>
    <w:rsid w:val="00143EAF"/>
    <w:rsid w:val="00154002"/>
    <w:rsid w:val="001540F3"/>
    <w:rsid w:val="001548FE"/>
    <w:rsid w:val="00155E50"/>
    <w:rsid w:val="00157ADF"/>
    <w:rsid w:val="00160C27"/>
    <w:rsid w:val="00161AC8"/>
    <w:rsid w:val="001641B1"/>
    <w:rsid w:val="00170360"/>
    <w:rsid w:val="001748DD"/>
    <w:rsid w:val="00176148"/>
    <w:rsid w:val="00177108"/>
    <w:rsid w:val="00177905"/>
    <w:rsid w:val="00180CD5"/>
    <w:rsid w:val="0018225C"/>
    <w:rsid w:val="00183264"/>
    <w:rsid w:val="00192F65"/>
    <w:rsid w:val="00193809"/>
    <w:rsid w:val="001B15EF"/>
    <w:rsid w:val="001B3127"/>
    <w:rsid w:val="001B3243"/>
    <w:rsid w:val="001C3CFE"/>
    <w:rsid w:val="001D1D3D"/>
    <w:rsid w:val="001D697C"/>
    <w:rsid w:val="001D7A6E"/>
    <w:rsid w:val="001E2A89"/>
    <w:rsid w:val="001E3A30"/>
    <w:rsid w:val="001F2419"/>
    <w:rsid w:val="002005BA"/>
    <w:rsid w:val="00203DB3"/>
    <w:rsid w:val="0020653E"/>
    <w:rsid w:val="002102AB"/>
    <w:rsid w:val="002106DA"/>
    <w:rsid w:val="002128B8"/>
    <w:rsid w:val="00213B64"/>
    <w:rsid w:val="00230943"/>
    <w:rsid w:val="00231F78"/>
    <w:rsid w:val="002415E5"/>
    <w:rsid w:val="00241DC7"/>
    <w:rsid w:val="00243515"/>
    <w:rsid w:val="002469E2"/>
    <w:rsid w:val="002552CF"/>
    <w:rsid w:val="00264B7A"/>
    <w:rsid w:val="0026705D"/>
    <w:rsid w:val="002709B3"/>
    <w:rsid w:val="00270C48"/>
    <w:rsid w:val="00272437"/>
    <w:rsid w:val="00273803"/>
    <w:rsid w:val="00274C80"/>
    <w:rsid w:val="002756E8"/>
    <w:rsid w:val="0027633E"/>
    <w:rsid w:val="002778EA"/>
    <w:rsid w:val="002807B4"/>
    <w:rsid w:val="00281FB8"/>
    <w:rsid w:val="00285FBC"/>
    <w:rsid w:val="002A4E8A"/>
    <w:rsid w:val="002A4E99"/>
    <w:rsid w:val="002B6266"/>
    <w:rsid w:val="002C0CD2"/>
    <w:rsid w:val="002C19CC"/>
    <w:rsid w:val="002C4E22"/>
    <w:rsid w:val="002C6E32"/>
    <w:rsid w:val="002D06B4"/>
    <w:rsid w:val="002D0FB6"/>
    <w:rsid w:val="002D11CB"/>
    <w:rsid w:val="002D2EF7"/>
    <w:rsid w:val="002D3E1A"/>
    <w:rsid w:val="002E172E"/>
    <w:rsid w:val="002E183D"/>
    <w:rsid w:val="002E1F84"/>
    <w:rsid w:val="002E6D9C"/>
    <w:rsid w:val="002F2A4F"/>
    <w:rsid w:val="00300325"/>
    <w:rsid w:val="00302332"/>
    <w:rsid w:val="00303B0F"/>
    <w:rsid w:val="00303D4B"/>
    <w:rsid w:val="00304285"/>
    <w:rsid w:val="00306276"/>
    <w:rsid w:val="00312478"/>
    <w:rsid w:val="00312C05"/>
    <w:rsid w:val="00320B1B"/>
    <w:rsid w:val="0032327A"/>
    <w:rsid w:val="00323972"/>
    <w:rsid w:val="00332FFA"/>
    <w:rsid w:val="00340BCB"/>
    <w:rsid w:val="00341023"/>
    <w:rsid w:val="00345FE4"/>
    <w:rsid w:val="003461D2"/>
    <w:rsid w:val="00350090"/>
    <w:rsid w:val="0035062E"/>
    <w:rsid w:val="00352745"/>
    <w:rsid w:val="00354AC5"/>
    <w:rsid w:val="003606A3"/>
    <w:rsid w:val="00362B91"/>
    <w:rsid w:val="00364EDD"/>
    <w:rsid w:val="00372925"/>
    <w:rsid w:val="00374EE4"/>
    <w:rsid w:val="00376EDF"/>
    <w:rsid w:val="0038028E"/>
    <w:rsid w:val="00381D0E"/>
    <w:rsid w:val="00384C44"/>
    <w:rsid w:val="00393ABC"/>
    <w:rsid w:val="003B2830"/>
    <w:rsid w:val="003B42C4"/>
    <w:rsid w:val="003C66E9"/>
    <w:rsid w:val="003C79C6"/>
    <w:rsid w:val="003D0ACF"/>
    <w:rsid w:val="003D3667"/>
    <w:rsid w:val="003E01A6"/>
    <w:rsid w:val="003E0A53"/>
    <w:rsid w:val="003E0B83"/>
    <w:rsid w:val="003E46EA"/>
    <w:rsid w:val="003E4AF9"/>
    <w:rsid w:val="003E73FC"/>
    <w:rsid w:val="003F3037"/>
    <w:rsid w:val="00400F91"/>
    <w:rsid w:val="0040450A"/>
    <w:rsid w:val="00405710"/>
    <w:rsid w:val="00406A50"/>
    <w:rsid w:val="004111FD"/>
    <w:rsid w:val="0041581D"/>
    <w:rsid w:val="004164C1"/>
    <w:rsid w:val="00421D7B"/>
    <w:rsid w:val="0042335C"/>
    <w:rsid w:val="00427BD9"/>
    <w:rsid w:val="00436317"/>
    <w:rsid w:val="00437E75"/>
    <w:rsid w:val="004457B7"/>
    <w:rsid w:val="00445F27"/>
    <w:rsid w:val="004469A5"/>
    <w:rsid w:val="0044788D"/>
    <w:rsid w:val="00452210"/>
    <w:rsid w:val="00454AF9"/>
    <w:rsid w:val="004558BC"/>
    <w:rsid w:val="004567B9"/>
    <w:rsid w:val="00457C4C"/>
    <w:rsid w:val="004627F3"/>
    <w:rsid w:val="004671D1"/>
    <w:rsid w:val="0047557D"/>
    <w:rsid w:val="00486E19"/>
    <w:rsid w:val="00494A82"/>
    <w:rsid w:val="00496286"/>
    <w:rsid w:val="004A3831"/>
    <w:rsid w:val="004A4F9A"/>
    <w:rsid w:val="004A7242"/>
    <w:rsid w:val="004B7573"/>
    <w:rsid w:val="004C130A"/>
    <w:rsid w:val="004C1465"/>
    <w:rsid w:val="004C7861"/>
    <w:rsid w:val="004D329F"/>
    <w:rsid w:val="004D67BB"/>
    <w:rsid w:val="004D70FB"/>
    <w:rsid w:val="004D7DD5"/>
    <w:rsid w:val="004E4F65"/>
    <w:rsid w:val="004E58E3"/>
    <w:rsid w:val="004F3940"/>
    <w:rsid w:val="004F3DC3"/>
    <w:rsid w:val="004F64D9"/>
    <w:rsid w:val="005002E6"/>
    <w:rsid w:val="00511742"/>
    <w:rsid w:val="00511798"/>
    <w:rsid w:val="00511E75"/>
    <w:rsid w:val="00514177"/>
    <w:rsid w:val="00516C3D"/>
    <w:rsid w:val="00522AE6"/>
    <w:rsid w:val="00526F69"/>
    <w:rsid w:val="00533F70"/>
    <w:rsid w:val="005361F1"/>
    <w:rsid w:val="005364E4"/>
    <w:rsid w:val="00544612"/>
    <w:rsid w:val="00545CB2"/>
    <w:rsid w:val="0055041E"/>
    <w:rsid w:val="00556AF6"/>
    <w:rsid w:val="00561AC2"/>
    <w:rsid w:val="00565B2B"/>
    <w:rsid w:val="005673A5"/>
    <w:rsid w:val="00572DEA"/>
    <w:rsid w:val="00573DED"/>
    <w:rsid w:val="0058540F"/>
    <w:rsid w:val="0059430D"/>
    <w:rsid w:val="0059523E"/>
    <w:rsid w:val="005958F8"/>
    <w:rsid w:val="0059651A"/>
    <w:rsid w:val="00597511"/>
    <w:rsid w:val="005A5F74"/>
    <w:rsid w:val="005B34A1"/>
    <w:rsid w:val="005B6B3E"/>
    <w:rsid w:val="005C0A95"/>
    <w:rsid w:val="005C1984"/>
    <w:rsid w:val="005D25C1"/>
    <w:rsid w:val="005E1AD0"/>
    <w:rsid w:val="005F1547"/>
    <w:rsid w:val="005F37E2"/>
    <w:rsid w:val="005F60EB"/>
    <w:rsid w:val="005F73EA"/>
    <w:rsid w:val="00601C03"/>
    <w:rsid w:val="006041CF"/>
    <w:rsid w:val="00606713"/>
    <w:rsid w:val="00606DAC"/>
    <w:rsid w:val="00607940"/>
    <w:rsid w:val="00617560"/>
    <w:rsid w:val="00621D56"/>
    <w:rsid w:val="00625064"/>
    <w:rsid w:val="006300EA"/>
    <w:rsid w:val="00630392"/>
    <w:rsid w:val="00631CDF"/>
    <w:rsid w:val="0063384F"/>
    <w:rsid w:val="0063560A"/>
    <w:rsid w:val="006414BF"/>
    <w:rsid w:val="006431C6"/>
    <w:rsid w:val="00647EE6"/>
    <w:rsid w:val="0065163B"/>
    <w:rsid w:val="00652194"/>
    <w:rsid w:val="00654574"/>
    <w:rsid w:val="00654AE7"/>
    <w:rsid w:val="00656E33"/>
    <w:rsid w:val="00657ECD"/>
    <w:rsid w:val="0066384A"/>
    <w:rsid w:val="00667C12"/>
    <w:rsid w:val="00671F44"/>
    <w:rsid w:val="0067209D"/>
    <w:rsid w:val="00682B66"/>
    <w:rsid w:val="0068550C"/>
    <w:rsid w:val="00686122"/>
    <w:rsid w:val="00686B6B"/>
    <w:rsid w:val="00691099"/>
    <w:rsid w:val="00693DEB"/>
    <w:rsid w:val="006944A2"/>
    <w:rsid w:val="00697EC3"/>
    <w:rsid w:val="006A127C"/>
    <w:rsid w:val="006A2594"/>
    <w:rsid w:val="006A2725"/>
    <w:rsid w:val="006A4235"/>
    <w:rsid w:val="006A7950"/>
    <w:rsid w:val="006B5C0F"/>
    <w:rsid w:val="006C049E"/>
    <w:rsid w:val="006C40EE"/>
    <w:rsid w:val="006C51CA"/>
    <w:rsid w:val="006C6DD3"/>
    <w:rsid w:val="006C734C"/>
    <w:rsid w:val="006C7484"/>
    <w:rsid w:val="006C7EF6"/>
    <w:rsid w:val="006D1975"/>
    <w:rsid w:val="006D43C5"/>
    <w:rsid w:val="006E1F3B"/>
    <w:rsid w:val="006E4E72"/>
    <w:rsid w:val="006E5269"/>
    <w:rsid w:val="006E5704"/>
    <w:rsid w:val="006E608A"/>
    <w:rsid w:val="006F090D"/>
    <w:rsid w:val="006F2BE2"/>
    <w:rsid w:val="00700C35"/>
    <w:rsid w:val="007014F1"/>
    <w:rsid w:val="00711808"/>
    <w:rsid w:val="00712E65"/>
    <w:rsid w:val="0072388D"/>
    <w:rsid w:val="00730985"/>
    <w:rsid w:val="00730F39"/>
    <w:rsid w:val="00732F36"/>
    <w:rsid w:val="00740584"/>
    <w:rsid w:val="00744D75"/>
    <w:rsid w:val="00747E2B"/>
    <w:rsid w:val="0075285E"/>
    <w:rsid w:val="00754074"/>
    <w:rsid w:val="00756E62"/>
    <w:rsid w:val="00762679"/>
    <w:rsid w:val="00762F5D"/>
    <w:rsid w:val="007713BB"/>
    <w:rsid w:val="00772B3B"/>
    <w:rsid w:val="00786026"/>
    <w:rsid w:val="00795321"/>
    <w:rsid w:val="00797C10"/>
    <w:rsid w:val="007A1048"/>
    <w:rsid w:val="007A158D"/>
    <w:rsid w:val="007A4FAF"/>
    <w:rsid w:val="007A5984"/>
    <w:rsid w:val="007B1493"/>
    <w:rsid w:val="007B2FA3"/>
    <w:rsid w:val="007C18A3"/>
    <w:rsid w:val="007C508A"/>
    <w:rsid w:val="007C658A"/>
    <w:rsid w:val="007D0505"/>
    <w:rsid w:val="007D0F1D"/>
    <w:rsid w:val="007D208A"/>
    <w:rsid w:val="007D2BCE"/>
    <w:rsid w:val="007D345D"/>
    <w:rsid w:val="007D3AA6"/>
    <w:rsid w:val="007E00EC"/>
    <w:rsid w:val="007E6306"/>
    <w:rsid w:val="007E6D43"/>
    <w:rsid w:val="007F141F"/>
    <w:rsid w:val="007F2151"/>
    <w:rsid w:val="007F64EF"/>
    <w:rsid w:val="007F78E2"/>
    <w:rsid w:val="0080391F"/>
    <w:rsid w:val="008104B7"/>
    <w:rsid w:val="00810F1A"/>
    <w:rsid w:val="00813E33"/>
    <w:rsid w:val="00816660"/>
    <w:rsid w:val="008178EA"/>
    <w:rsid w:val="008224C1"/>
    <w:rsid w:val="00824802"/>
    <w:rsid w:val="0082490B"/>
    <w:rsid w:val="008323B0"/>
    <w:rsid w:val="00832D3D"/>
    <w:rsid w:val="00832E36"/>
    <w:rsid w:val="008338C5"/>
    <w:rsid w:val="0083502B"/>
    <w:rsid w:val="008406D3"/>
    <w:rsid w:val="0084079B"/>
    <w:rsid w:val="00851D9B"/>
    <w:rsid w:val="00854BB4"/>
    <w:rsid w:val="00854E3B"/>
    <w:rsid w:val="00855245"/>
    <w:rsid w:val="008565A3"/>
    <w:rsid w:val="00863F42"/>
    <w:rsid w:val="008642B8"/>
    <w:rsid w:val="0086780F"/>
    <w:rsid w:val="00870D55"/>
    <w:rsid w:val="00870DAB"/>
    <w:rsid w:val="008722DD"/>
    <w:rsid w:val="0087232C"/>
    <w:rsid w:val="00872A7F"/>
    <w:rsid w:val="008758CC"/>
    <w:rsid w:val="00877649"/>
    <w:rsid w:val="0088480F"/>
    <w:rsid w:val="008861A5"/>
    <w:rsid w:val="00887B1D"/>
    <w:rsid w:val="00896D89"/>
    <w:rsid w:val="008A0E43"/>
    <w:rsid w:val="008A1BCC"/>
    <w:rsid w:val="008A2CF6"/>
    <w:rsid w:val="008A4388"/>
    <w:rsid w:val="008B4EB6"/>
    <w:rsid w:val="008B6262"/>
    <w:rsid w:val="008B6FEB"/>
    <w:rsid w:val="008C0EAF"/>
    <w:rsid w:val="008C2C78"/>
    <w:rsid w:val="008C6F1F"/>
    <w:rsid w:val="008D1831"/>
    <w:rsid w:val="008D4136"/>
    <w:rsid w:val="008D629B"/>
    <w:rsid w:val="008E2155"/>
    <w:rsid w:val="008F3EED"/>
    <w:rsid w:val="009002B2"/>
    <w:rsid w:val="00932AE6"/>
    <w:rsid w:val="00937873"/>
    <w:rsid w:val="00946652"/>
    <w:rsid w:val="0095047A"/>
    <w:rsid w:val="00954280"/>
    <w:rsid w:val="00965F27"/>
    <w:rsid w:val="00967306"/>
    <w:rsid w:val="00973149"/>
    <w:rsid w:val="00981F85"/>
    <w:rsid w:val="00982DD9"/>
    <w:rsid w:val="00986B91"/>
    <w:rsid w:val="00987459"/>
    <w:rsid w:val="00992305"/>
    <w:rsid w:val="009930BB"/>
    <w:rsid w:val="00994630"/>
    <w:rsid w:val="00997DA6"/>
    <w:rsid w:val="009A1087"/>
    <w:rsid w:val="009A3BAB"/>
    <w:rsid w:val="009A3CF8"/>
    <w:rsid w:val="009B0A56"/>
    <w:rsid w:val="009B176F"/>
    <w:rsid w:val="009B1FC5"/>
    <w:rsid w:val="009B22C3"/>
    <w:rsid w:val="009B3473"/>
    <w:rsid w:val="009B3F9F"/>
    <w:rsid w:val="009B7036"/>
    <w:rsid w:val="009B7515"/>
    <w:rsid w:val="009B7535"/>
    <w:rsid w:val="009B7743"/>
    <w:rsid w:val="009B7E02"/>
    <w:rsid w:val="009C4D10"/>
    <w:rsid w:val="009C5F17"/>
    <w:rsid w:val="009D1E81"/>
    <w:rsid w:val="009D3B9E"/>
    <w:rsid w:val="009E3938"/>
    <w:rsid w:val="009E3B28"/>
    <w:rsid w:val="009F4A6C"/>
    <w:rsid w:val="00A11612"/>
    <w:rsid w:val="00A152BA"/>
    <w:rsid w:val="00A163BE"/>
    <w:rsid w:val="00A27489"/>
    <w:rsid w:val="00A32A50"/>
    <w:rsid w:val="00A33A61"/>
    <w:rsid w:val="00A35744"/>
    <w:rsid w:val="00A51C7A"/>
    <w:rsid w:val="00A55DC4"/>
    <w:rsid w:val="00A64016"/>
    <w:rsid w:val="00A67CAD"/>
    <w:rsid w:val="00A72D4F"/>
    <w:rsid w:val="00A72F41"/>
    <w:rsid w:val="00A731E0"/>
    <w:rsid w:val="00A74CF4"/>
    <w:rsid w:val="00A77E3A"/>
    <w:rsid w:val="00A812A3"/>
    <w:rsid w:val="00A81B9E"/>
    <w:rsid w:val="00A83F0F"/>
    <w:rsid w:val="00A85DE2"/>
    <w:rsid w:val="00A912EB"/>
    <w:rsid w:val="00A93E05"/>
    <w:rsid w:val="00AA0A50"/>
    <w:rsid w:val="00AA2E5A"/>
    <w:rsid w:val="00AA516A"/>
    <w:rsid w:val="00AA53A5"/>
    <w:rsid w:val="00AB23AD"/>
    <w:rsid w:val="00AB790A"/>
    <w:rsid w:val="00AC0942"/>
    <w:rsid w:val="00AC34D9"/>
    <w:rsid w:val="00AD33E4"/>
    <w:rsid w:val="00AE4CE9"/>
    <w:rsid w:val="00AE55B1"/>
    <w:rsid w:val="00AF0F2A"/>
    <w:rsid w:val="00AF77B1"/>
    <w:rsid w:val="00B00A86"/>
    <w:rsid w:val="00B01A2E"/>
    <w:rsid w:val="00B03162"/>
    <w:rsid w:val="00B04D3D"/>
    <w:rsid w:val="00B05C15"/>
    <w:rsid w:val="00B13479"/>
    <w:rsid w:val="00B15C05"/>
    <w:rsid w:val="00B23A15"/>
    <w:rsid w:val="00B2576E"/>
    <w:rsid w:val="00B26975"/>
    <w:rsid w:val="00B3436C"/>
    <w:rsid w:val="00B344D3"/>
    <w:rsid w:val="00B4653B"/>
    <w:rsid w:val="00B47E33"/>
    <w:rsid w:val="00B52D67"/>
    <w:rsid w:val="00B54BBB"/>
    <w:rsid w:val="00B60595"/>
    <w:rsid w:val="00B62468"/>
    <w:rsid w:val="00B63845"/>
    <w:rsid w:val="00B72420"/>
    <w:rsid w:val="00B74885"/>
    <w:rsid w:val="00B77F96"/>
    <w:rsid w:val="00B82890"/>
    <w:rsid w:val="00B854DF"/>
    <w:rsid w:val="00B855B0"/>
    <w:rsid w:val="00B90064"/>
    <w:rsid w:val="00B92BAF"/>
    <w:rsid w:val="00B94A01"/>
    <w:rsid w:val="00BB0407"/>
    <w:rsid w:val="00BB0CFB"/>
    <w:rsid w:val="00BB6781"/>
    <w:rsid w:val="00BC34AE"/>
    <w:rsid w:val="00BC788D"/>
    <w:rsid w:val="00BD3A07"/>
    <w:rsid w:val="00BE0C67"/>
    <w:rsid w:val="00BE23B3"/>
    <w:rsid w:val="00BE2ECB"/>
    <w:rsid w:val="00BE40BF"/>
    <w:rsid w:val="00BF469C"/>
    <w:rsid w:val="00BF6017"/>
    <w:rsid w:val="00BF7D53"/>
    <w:rsid w:val="00BF7EE6"/>
    <w:rsid w:val="00C03C58"/>
    <w:rsid w:val="00C05056"/>
    <w:rsid w:val="00C1496B"/>
    <w:rsid w:val="00C1690C"/>
    <w:rsid w:val="00C31E06"/>
    <w:rsid w:val="00C4168A"/>
    <w:rsid w:val="00C4307F"/>
    <w:rsid w:val="00C45620"/>
    <w:rsid w:val="00C45678"/>
    <w:rsid w:val="00C474FD"/>
    <w:rsid w:val="00C544A0"/>
    <w:rsid w:val="00C637E3"/>
    <w:rsid w:val="00C653A0"/>
    <w:rsid w:val="00C659E7"/>
    <w:rsid w:val="00C67B17"/>
    <w:rsid w:val="00C72268"/>
    <w:rsid w:val="00C74C30"/>
    <w:rsid w:val="00C77A52"/>
    <w:rsid w:val="00C803DC"/>
    <w:rsid w:val="00C82A15"/>
    <w:rsid w:val="00C85FA0"/>
    <w:rsid w:val="00C86665"/>
    <w:rsid w:val="00C868DD"/>
    <w:rsid w:val="00C94DFB"/>
    <w:rsid w:val="00C96285"/>
    <w:rsid w:val="00CA20D9"/>
    <w:rsid w:val="00CA4337"/>
    <w:rsid w:val="00CC0DAD"/>
    <w:rsid w:val="00CC2A9F"/>
    <w:rsid w:val="00CC373E"/>
    <w:rsid w:val="00CC4F6E"/>
    <w:rsid w:val="00CD2009"/>
    <w:rsid w:val="00CD2390"/>
    <w:rsid w:val="00CD2F53"/>
    <w:rsid w:val="00CD307B"/>
    <w:rsid w:val="00CD4AF7"/>
    <w:rsid w:val="00CD6FFB"/>
    <w:rsid w:val="00CD71AC"/>
    <w:rsid w:val="00CE158D"/>
    <w:rsid w:val="00CE335B"/>
    <w:rsid w:val="00CE4C41"/>
    <w:rsid w:val="00CE69EA"/>
    <w:rsid w:val="00CE7C53"/>
    <w:rsid w:val="00CF2B84"/>
    <w:rsid w:val="00CF2E59"/>
    <w:rsid w:val="00D00969"/>
    <w:rsid w:val="00D01CFB"/>
    <w:rsid w:val="00D105B3"/>
    <w:rsid w:val="00D17B64"/>
    <w:rsid w:val="00D21253"/>
    <w:rsid w:val="00D50F9A"/>
    <w:rsid w:val="00D60C68"/>
    <w:rsid w:val="00D60E20"/>
    <w:rsid w:val="00D64053"/>
    <w:rsid w:val="00D67823"/>
    <w:rsid w:val="00D718BC"/>
    <w:rsid w:val="00D72F8C"/>
    <w:rsid w:val="00D83918"/>
    <w:rsid w:val="00D86199"/>
    <w:rsid w:val="00D935CB"/>
    <w:rsid w:val="00D93C10"/>
    <w:rsid w:val="00D96655"/>
    <w:rsid w:val="00DB0099"/>
    <w:rsid w:val="00DB283A"/>
    <w:rsid w:val="00DE1275"/>
    <w:rsid w:val="00DE165E"/>
    <w:rsid w:val="00DE26A4"/>
    <w:rsid w:val="00DE41C6"/>
    <w:rsid w:val="00DF035C"/>
    <w:rsid w:val="00DF4237"/>
    <w:rsid w:val="00E0289B"/>
    <w:rsid w:val="00E0562D"/>
    <w:rsid w:val="00E06217"/>
    <w:rsid w:val="00E07081"/>
    <w:rsid w:val="00E17402"/>
    <w:rsid w:val="00E223C0"/>
    <w:rsid w:val="00E22D17"/>
    <w:rsid w:val="00E250FB"/>
    <w:rsid w:val="00E27BAD"/>
    <w:rsid w:val="00E3058F"/>
    <w:rsid w:val="00E30A4E"/>
    <w:rsid w:val="00E314CB"/>
    <w:rsid w:val="00E317C9"/>
    <w:rsid w:val="00E410A2"/>
    <w:rsid w:val="00E41571"/>
    <w:rsid w:val="00E4191C"/>
    <w:rsid w:val="00E420C7"/>
    <w:rsid w:val="00E528C1"/>
    <w:rsid w:val="00E564D8"/>
    <w:rsid w:val="00E61522"/>
    <w:rsid w:val="00E667A4"/>
    <w:rsid w:val="00E737E1"/>
    <w:rsid w:val="00E742F0"/>
    <w:rsid w:val="00E76887"/>
    <w:rsid w:val="00E94F8D"/>
    <w:rsid w:val="00E978E8"/>
    <w:rsid w:val="00EA0436"/>
    <w:rsid w:val="00EA2035"/>
    <w:rsid w:val="00EA4702"/>
    <w:rsid w:val="00EA56D3"/>
    <w:rsid w:val="00EA7EE3"/>
    <w:rsid w:val="00EB19E1"/>
    <w:rsid w:val="00EB22C5"/>
    <w:rsid w:val="00EB4787"/>
    <w:rsid w:val="00EC3FB6"/>
    <w:rsid w:val="00EC6EAF"/>
    <w:rsid w:val="00ED051D"/>
    <w:rsid w:val="00ED53A2"/>
    <w:rsid w:val="00ED6BCB"/>
    <w:rsid w:val="00EE02AB"/>
    <w:rsid w:val="00EE15AC"/>
    <w:rsid w:val="00EE6AA6"/>
    <w:rsid w:val="00EE6DC3"/>
    <w:rsid w:val="00EE75B9"/>
    <w:rsid w:val="00EF37F0"/>
    <w:rsid w:val="00EF6172"/>
    <w:rsid w:val="00F01894"/>
    <w:rsid w:val="00F027EF"/>
    <w:rsid w:val="00F05903"/>
    <w:rsid w:val="00F07A42"/>
    <w:rsid w:val="00F07B5A"/>
    <w:rsid w:val="00F07BD5"/>
    <w:rsid w:val="00F11861"/>
    <w:rsid w:val="00F122FC"/>
    <w:rsid w:val="00F12F22"/>
    <w:rsid w:val="00F23D56"/>
    <w:rsid w:val="00F33577"/>
    <w:rsid w:val="00F336D4"/>
    <w:rsid w:val="00F438A8"/>
    <w:rsid w:val="00F43960"/>
    <w:rsid w:val="00F43FB1"/>
    <w:rsid w:val="00F46B2F"/>
    <w:rsid w:val="00F57149"/>
    <w:rsid w:val="00F61628"/>
    <w:rsid w:val="00F72112"/>
    <w:rsid w:val="00F80647"/>
    <w:rsid w:val="00F83727"/>
    <w:rsid w:val="00F90D24"/>
    <w:rsid w:val="00F92AC0"/>
    <w:rsid w:val="00F92CA6"/>
    <w:rsid w:val="00F92EC8"/>
    <w:rsid w:val="00F96130"/>
    <w:rsid w:val="00F9670E"/>
    <w:rsid w:val="00F96ADE"/>
    <w:rsid w:val="00FA029B"/>
    <w:rsid w:val="00FB280C"/>
    <w:rsid w:val="00FB41E6"/>
    <w:rsid w:val="00FB48E7"/>
    <w:rsid w:val="00FB641E"/>
    <w:rsid w:val="00FB77AE"/>
    <w:rsid w:val="00FC1D82"/>
    <w:rsid w:val="00FC226A"/>
    <w:rsid w:val="00FD2D2D"/>
    <w:rsid w:val="00FD3A16"/>
    <w:rsid w:val="00FF24F6"/>
    <w:rsid w:val="00FF5885"/>
    <w:rsid w:val="00FF7F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C255"/>
  <w15:docId w15:val="{4D4AF78C-5009-460A-B7AE-22D180A0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6"/>
    <w:pPr>
      <w:spacing w:after="120"/>
      <w:jc w:val="both"/>
    </w:pPr>
    <w:rPr>
      <w:rFonts w:ascii="Arial" w:eastAsia="Times New Roman" w:hAnsi="Arial" w:cs="Times New Roman"/>
      <w:sz w:val="20"/>
      <w:szCs w:val="20"/>
      <w:lang w:eastAsia="fr-BE"/>
    </w:rPr>
  </w:style>
  <w:style w:type="paragraph" w:styleId="Heading1">
    <w:name w:val="heading 1"/>
    <w:basedOn w:val="Normal"/>
    <w:next w:val="Normal"/>
    <w:link w:val="Heading1Char"/>
    <w:uiPriority w:val="9"/>
    <w:qFormat/>
    <w:rsid w:val="00161A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qFormat/>
    <w:rsid w:val="00F92CA6"/>
    <w:pPr>
      <w:keepNext/>
      <w:keepLines/>
      <w:pageBreakBefore/>
      <w:spacing w:before="100" w:beforeAutospacing="1" w:line="360" w:lineRule="auto"/>
      <w:outlineLvl w:val="1"/>
    </w:pPr>
    <w:rPr>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F92CA6"/>
    <w:rPr>
      <w:rFonts w:asciiTheme="majorHAnsi" w:eastAsiaTheme="majorEastAsia" w:hAnsiTheme="majorHAnsi" w:cstheme="majorBidi"/>
      <w:b/>
      <w:bCs/>
      <w:color w:val="4F81BD" w:themeColor="accent1"/>
      <w:sz w:val="26"/>
      <w:szCs w:val="26"/>
      <w:lang w:eastAsia="fr-BE"/>
    </w:rPr>
  </w:style>
  <w:style w:type="character" w:customStyle="1" w:styleId="Heading2Char1">
    <w:name w:val="Heading 2 Char1"/>
    <w:link w:val="Heading2"/>
    <w:locked/>
    <w:rsid w:val="00F92CA6"/>
    <w:rPr>
      <w:rFonts w:ascii="Arial" w:eastAsia="Times New Roman" w:hAnsi="Arial" w:cs="Times New Roman"/>
      <w:b/>
      <w:bCs/>
      <w:sz w:val="44"/>
      <w:szCs w:val="36"/>
      <w:lang w:eastAsia="fr-BE"/>
    </w:rPr>
  </w:style>
  <w:style w:type="paragraph" w:styleId="Header">
    <w:name w:val="header"/>
    <w:basedOn w:val="Normal"/>
    <w:link w:val="HeaderChar"/>
    <w:rsid w:val="00F92CA6"/>
    <w:pPr>
      <w:tabs>
        <w:tab w:val="center" w:pos="4536"/>
        <w:tab w:val="right" w:pos="9072"/>
      </w:tabs>
    </w:pPr>
  </w:style>
  <w:style w:type="character" w:customStyle="1" w:styleId="HeaderChar">
    <w:name w:val="Header Char"/>
    <w:basedOn w:val="DefaultParagraphFont"/>
    <w:link w:val="Header"/>
    <w:rsid w:val="00F92CA6"/>
    <w:rPr>
      <w:rFonts w:ascii="Arial" w:eastAsia="Times New Roman" w:hAnsi="Arial" w:cs="Times New Roman"/>
      <w:sz w:val="20"/>
      <w:szCs w:val="20"/>
      <w:lang w:eastAsia="fr-BE"/>
    </w:rPr>
  </w:style>
  <w:style w:type="character" w:styleId="CommentReference">
    <w:name w:val="annotation reference"/>
    <w:rsid w:val="00F92CA6"/>
    <w:rPr>
      <w:sz w:val="16"/>
      <w:szCs w:val="16"/>
    </w:rPr>
  </w:style>
  <w:style w:type="paragraph" w:styleId="CommentText">
    <w:name w:val="annotation text"/>
    <w:basedOn w:val="Normal"/>
    <w:link w:val="CommentTextChar"/>
    <w:rsid w:val="00F92CA6"/>
  </w:style>
  <w:style w:type="character" w:customStyle="1" w:styleId="CommentTextChar">
    <w:name w:val="Comment Text Char"/>
    <w:basedOn w:val="DefaultParagraphFont"/>
    <w:link w:val="CommentText"/>
    <w:rsid w:val="00F92CA6"/>
    <w:rPr>
      <w:rFonts w:ascii="Arial" w:eastAsia="Times New Roman" w:hAnsi="Arial" w:cs="Times New Roman"/>
      <w:sz w:val="20"/>
      <w:szCs w:val="20"/>
      <w:lang w:eastAsia="fr-BE"/>
    </w:rPr>
  </w:style>
  <w:style w:type="paragraph" w:styleId="ListParagraph">
    <w:name w:val="List Paragraph"/>
    <w:basedOn w:val="Normal"/>
    <w:link w:val="ListParagraphChar"/>
    <w:uiPriority w:val="34"/>
    <w:qFormat/>
    <w:rsid w:val="00F92CA6"/>
    <w:pPr>
      <w:ind w:left="720"/>
      <w:contextualSpacing/>
    </w:pPr>
  </w:style>
  <w:style w:type="character" w:customStyle="1" w:styleId="ListParagraphChar">
    <w:name w:val="List Paragraph Char"/>
    <w:basedOn w:val="DefaultParagraphFont"/>
    <w:link w:val="ListParagraph"/>
    <w:uiPriority w:val="34"/>
    <w:rsid w:val="00F92CA6"/>
    <w:rPr>
      <w:rFonts w:ascii="Arial" w:eastAsia="Times New Roman" w:hAnsi="Arial" w:cs="Times New Roman"/>
      <w:sz w:val="20"/>
      <w:szCs w:val="20"/>
      <w:lang w:eastAsia="fr-BE"/>
    </w:rPr>
  </w:style>
  <w:style w:type="paragraph" w:styleId="BalloonText">
    <w:name w:val="Balloon Text"/>
    <w:basedOn w:val="Normal"/>
    <w:link w:val="BalloonTextChar"/>
    <w:uiPriority w:val="99"/>
    <w:semiHidden/>
    <w:unhideWhenUsed/>
    <w:rsid w:val="00F92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A6"/>
    <w:rPr>
      <w:rFonts w:ascii="Tahoma" w:eastAsia="Times New Roman" w:hAnsi="Tahoma" w:cs="Tahoma"/>
      <w:sz w:val="16"/>
      <w:szCs w:val="16"/>
      <w:lang w:eastAsia="fr-BE"/>
    </w:rPr>
  </w:style>
  <w:style w:type="paragraph" w:styleId="Footer">
    <w:name w:val="footer"/>
    <w:basedOn w:val="Normal"/>
    <w:link w:val="FooterChar"/>
    <w:uiPriority w:val="99"/>
    <w:unhideWhenUsed/>
    <w:rsid w:val="00F92C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CA6"/>
    <w:rPr>
      <w:rFonts w:ascii="Arial" w:eastAsia="Times New Roman" w:hAnsi="Arial"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AA53A5"/>
    <w:pPr>
      <w:spacing w:line="240" w:lineRule="auto"/>
    </w:pPr>
    <w:rPr>
      <w:b/>
      <w:bCs/>
    </w:rPr>
  </w:style>
  <w:style w:type="character" w:customStyle="1" w:styleId="CommentSubjectChar">
    <w:name w:val="Comment Subject Char"/>
    <w:basedOn w:val="CommentTextChar"/>
    <w:link w:val="CommentSubject"/>
    <w:uiPriority w:val="99"/>
    <w:semiHidden/>
    <w:rsid w:val="00AA53A5"/>
    <w:rPr>
      <w:rFonts w:ascii="Arial" w:eastAsia="Times New Roman" w:hAnsi="Arial" w:cs="Times New Roman"/>
      <w:b/>
      <w:bCs/>
      <w:sz w:val="20"/>
      <w:szCs w:val="20"/>
      <w:lang w:eastAsia="fr-B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Ch"/>
    <w:basedOn w:val="Normal"/>
    <w:link w:val="FootnoteTextChar"/>
    <w:uiPriority w:val="99"/>
    <w:unhideWhenUsed/>
    <w:qFormat/>
    <w:rsid w:val="003606A3"/>
    <w:pPr>
      <w:spacing w:after="0" w:line="240" w:lineRule="auto"/>
    </w:p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basedOn w:val="DefaultParagraphFont"/>
    <w:link w:val="FootnoteText"/>
    <w:uiPriority w:val="99"/>
    <w:rsid w:val="003606A3"/>
    <w:rPr>
      <w:rFonts w:ascii="Arial" w:eastAsia="Times New Roman" w:hAnsi="Arial" w:cs="Times New Roman"/>
      <w:sz w:val="20"/>
      <w:szCs w:val="20"/>
      <w:lang w:eastAsia="fr-BE"/>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qFormat/>
    <w:rsid w:val="003606A3"/>
    <w:rPr>
      <w:vertAlign w:val="superscript"/>
    </w:rPr>
  </w:style>
  <w:style w:type="paragraph" w:styleId="BodyText">
    <w:name w:val="Body Text"/>
    <w:basedOn w:val="Normal"/>
    <w:link w:val="BodyTextChar"/>
    <w:qFormat/>
    <w:rsid w:val="001D7A6E"/>
    <w:pPr>
      <w:spacing w:before="120" w:line="240" w:lineRule="auto"/>
      <w:jc w:val="left"/>
    </w:pPr>
    <w:rPr>
      <w:sz w:val="22"/>
      <w:lang w:eastAsia="en-US"/>
    </w:rPr>
  </w:style>
  <w:style w:type="character" w:customStyle="1" w:styleId="BodyTextChar">
    <w:name w:val="Body Text Char"/>
    <w:basedOn w:val="DefaultParagraphFont"/>
    <w:link w:val="BodyText"/>
    <w:rsid w:val="001D7A6E"/>
    <w:rPr>
      <w:rFonts w:ascii="Arial" w:eastAsia="Times New Roman" w:hAnsi="Arial" w:cs="Times New Roman"/>
      <w:szCs w:val="20"/>
      <w:lang w:val="nl-BE"/>
    </w:rPr>
  </w:style>
  <w:style w:type="character" w:customStyle="1" w:styleId="Heading1Char">
    <w:name w:val="Heading 1 Char"/>
    <w:basedOn w:val="DefaultParagraphFont"/>
    <w:link w:val="Heading1"/>
    <w:uiPriority w:val="9"/>
    <w:rsid w:val="00161AC8"/>
    <w:rPr>
      <w:rFonts w:asciiTheme="majorHAnsi" w:eastAsiaTheme="majorEastAsia" w:hAnsiTheme="majorHAnsi" w:cstheme="majorBidi"/>
      <w:color w:val="365F91" w:themeColor="accent1" w:themeShade="BF"/>
      <w:sz w:val="32"/>
      <w:szCs w:val="32"/>
      <w:lang w:eastAsia="fr-BE"/>
    </w:rPr>
  </w:style>
  <w:style w:type="paragraph" w:styleId="ListBullet">
    <w:name w:val="List Bullet"/>
    <w:basedOn w:val="BodyText"/>
    <w:qFormat/>
    <w:rsid w:val="00161AC8"/>
    <w:pPr>
      <w:numPr>
        <w:numId w:val="13"/>
      </w:numPr>
    </w:pPr>
  </w:style>
  <w:style w:type="paragraph" w:styleId="ListBullet2">
    <w:name w:val="List Bullet 2"/>
    <w:basedOn w:val="ListBullet"/>
    <w:qFormat/>
    <w:rsid w:val="00161AC8"/>
    <w:pPr>
      <w:numPr>
        <w:numId w:val="14"/>
      </w:numPr>
    </w:pPr>
  </w:style>
  <w:style w:type="paragraph" w:styleId="Revision">
    <w:name w:val="Revision"/>
    <w:hidden/>
    <w:uiPriority w:val="99"/>
    <w:semiHidden/>
    <w:rsid w:val="007E6306"/>
    <w:pPr>
      <w:spacing w:after="0" w:line="240" w:lineRule="auto"/>
    </w:pPr>
    <w:rPr>
      <w:rFonts w:ascii="Arial" w:eastAsia="Times New Roman" w:hAnsi="Arial" w:cs="Times New Roman"/>
      <w:sz w:val="20"/>
      <w:szCs w:val="20"/>
      <w:lang w:eastAsia="fr-BE"/>
    </w:rPr>
  </w:style>
  <w:style w:type="character" w:styleId="Mention">
    <w:name w:val="Mention"/>
    <w:basedOn w:val="DefaultParagraphFont"/>
    <w:uiPriority w:val="99"/>
    <w:unhideWhenUsed/>
    <w:rsid w:val="00281FB8"/>
    <w:rPr>
      <w:color w:val="2B579A"/>
      <w:shd w:val="clear" w:color="auto" w:fill="E1DFDD"/>
    </w:rPr>
  </w:style>
  <w:style w:type="character" w:styleId="Hyperlink">
    <w:name w:val="Hyperlink"/>
    <w:basedOn w:val="DefaultParagraphFont"/>
    <w:uiPriority w:val="99"/>
    <w:unhideWhenUsed/>
    <w:rsid w:val="00A81B9E"/>
    <w:rPr>
      <w:color w:val="0000FF" w:themeColor="hyperlink"/>
      <w:u w:val="single"/>
    </w:rPr>
  </w:style>
  <w:style w:type="character" w:styleId="UnresolvedMention">
    <w:name w:val="Unresolved Mention"/>
    <w:basedOn w:val="DefaultParagraphFont"/>
    <w:uiPriority w:val="99"/>
    <w:semiHidden/>
    <w:unhideWhenUsed/>
    <w:rsid w:val="00A81B9E"/>
    <w:rPr>
      <w:color w:val="605E5C"/>
      <w:shd w:val="clear" w:color="auto" w:fill="E1DFDD"/>
    </w:rPr>
  </w:style>
  <w:style w:type="character" w:styleId="FollowedHyperlink">
    <w:name w:val="FollowedHyperlink"/>
    <w:basedOn w:val="DefaultParagraphFont"/>
    <w:uiPriority w:val="99"/>
    <w:semiHidden/>
    <w:unhideWhenUsed/>
    <w:rsid w:val="00954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074">
      <w:bodyDiv w:val="1"/>
      <w:marLeft w:val="0"/>
      <w:marRight w:val="0"/>
      <w:marTop w:val="0"/>
      <w:marBottom w:val="0"/>
      <w:divBdr>
        <w:top w:val="none" w:sz="0" w:space="0" w:color="auto"/>
        <w:left w:val="none" w:sz="0" w:space="0" w:color="auto"/>
        <w:bottom w:val="none" w:sz="0" w:space="0" w:color="auto"/>
        <w:right w:val="none" w:sz="0" w:space="0" w:color="auto"/>
      </w:divBdr>
    </w:div>
    <w:div w:id="401684929">
      <w:bodyDiv w:val="1"/>
      <w:marLeft w:val="0"/>
      <w:marRight w:val="0"/>
      <w:marTop w:val="0"/>
      <w:marBottom w:val="0"/>
      <w:divBdr>
        <w:top w:val="none" w:sz="0" w:space="0" w:color="auto"/>
        <w:left w:val="none" w:sz="0" w:space="0" w:color="auto"/>
        <w:bottom w:val="none" w:sz="0" w:space="0" w:color="auto"/>
        <w:right w:val="none" w:sz="0" w:space="0" w:color="auto"/>
      </w:divBdr>
    </w:div>
    <w:div w:id="496842446">
      <w:bodyDiv w:val="1"/>
      <w:marLeft w:val="0"/>
      <w:marRight w:val="0"/>
      <w:marTop w:val="0"/>
      <w:marBottom w:val="0"/>
      <w:divBdr>
        <w:top w:val="none" w:sz="0" w:space="0" w:color="auto"/>
        <w:left w:val="none" w:sz="0" w:space="0" w:color="auto"/>
        <w:bottom w:val="none" w:sz="0" w:space="0" w:color="auto"/>
        <w:right w:val="none" w:sz="0" w:space="0" w:color="auto"/>
      </w:divBdr>
    </w:div>
    <w:div w:id="558519840">
      <w:bodyDiv w:val="1"/>
      <w:marLeft w:val="0"/>
      <w:marRight w:val="0"/>
      <w:marTop w:val="0"/>
      <w:marBottom w:val="0"/>
      <w:divBdr>
        <w:top w:val="none" w:sz="0" w:space="0" w:color="auto"/>
        <w:left w:val="none" w:sz="0" w:space="0" w:color="auto"/>
        <w:bottom w:val="none" w:sz="0" w:space="0" w:color="auto"/>
        <w:right w:val="none" w:sz="0" w:space="0" w:color="auto"/>
      </w:divBdr>
    </w:div>
    <w:div w:id="563418927">
      <w:bodyDiv w:val="1"/>
      <w:marLeft w:val="0"/>
      <w:marRight w:val="0"/>
      <w:marTop w:val="0"/>
      <w:marBottom w:val="0"/>
      <w:divBdr>
        <w:top w:val="none" w:sz="0" w:space="0" w:color="auto"/>
        <w:left w:val="none" w:sz="0" w:space="0" w:color="auto"/>
        <w:bottom w:val="none" w:sz="0" w:space="0" w:color="auto"/>
        <w:right w:val="none" w:sz="0" w:space="0" w:color="auto"/>
      </w:divBdr>
    </w:div>
    <w:div w:id="975254134">
      <w:bodyDiv w:val="1"/>
      <w:marLeft w:val="0"/>
      <w:marRight w:val="0"/>
      <w:marTop w:val="0"/>
      <w:marBottom w:val="0"/>
      <w:divBdr>
        <w:top w:val="none" w:sz="0" w:space="0" w:color="auto"/>
        <w:left w:val="none" w:sz="0" w:space="0" w:color="auto"/>
        <w:bottom w:val="none" w:sz="0" w:space="0" w:color="auto"/>
        <w:right w:val="none" w:sz="0" w:space="0" w:color="auto"/>
      </w:divBdr>
    </w:div>
    <w:div w:id="1271620880">
      <w:bodyDiv w:val="1"/>
      <w:marLeft w:val="0"/>
      <w:marRight w:val="0"/>
      <w:marTop w:val="0"/>
      <w:marBottom w:val="0"/>
      <w:divBdr>
        <w:top w:val="none" w:sz="0" w:space="0" w:color="auto"/>
        <w:left w:val="none" w:sz="0" w:space="0" w:color="auto"/>
        <w:bottom w:val="none" w:sz="0" w:space="0" w:color="auto"/>
        <w:right w:val="none" w:sz="0" w:space="0" w:color="auto"/>
      </w:divBdr>
    </w:div>
    <w:div w:id="1334600309">
      <w:bodyDiv w:val="1"/>
      <w:marLeft w:val="0"/>
      <w:marRight w:val="0"/>
      <w:marTop w:val="0"/>
      <w:marBottom w:val="0"/>
      <w:divBdr>
        <w:top w:val="none" w:sz="0" w:space="0" w:color="auto"/>
        <w:left w:val="none" w:sz="0" w:space="0" w:color="auto"/>
        <w:bottom w:val="none" w:sz="0" w:space="0" w:color="auto"/>
        <w:right w:val="none" w:sz="0" w:space="0" w:color="auto"/>
      </w:divBdr>
    </w:div>
    <w:div w:id="1529290588">
      <w:bodyDiv w:val="1"/>
      <w:marLeft w:val="0"/>
      <w:marRight w:val="0"/>
      <w:marTop w:val="0"/>
      <w:marBottom w:val="0"/>
      <w:divBdr>
        <w:top w:val="none" w:sz="0" w:space="0" w:color="auto"/>
        <w:left w:val="none" w:sz="0" w:space="0" w:color="auto"/>
        <w:bottom w:val="none" w:sz="0" w:space="0" w:color="auto"/>
        <w:right w:val="none" w:sz="0" w:space="0" w:color="auto"/>
      </w:divBdr>
    </w:div>
    <w:div w:id="1816216853">
      <w:bodyDiv w:val="1"/>
      <w:marLeft w:val="0"/>
      <w:marRight w:val="0"/>
      <w:marTop w:val="0"/>
      <w:marBottom w:val="0"/>
      <w:divBdr>
        <w:top w:val="none" w:sz="0" w:space="0" w:color="auto"/>
        <w:left w:val="none" w:sz="0" w:space="0" w:color="auto"/>
        <w:bottom w:val="none" w:sz="0" w:space="0" w:color="auto"/>
        <w:right w:val="none" w:sz="0" w:space="0" w:color="auto"/>
      </w:divBdr>
    </w:div>
    <w:div w:id="1884638932">
      <w:bodyDiv w:val="1"/>
      <w:marLeft w:val="0"/>
      <w:marRight w:val="0"/>
      <w:marTop w:val="0"/>
      <w:marBottom w:val="0"/>
      <w:divBdr>
        <w:top w:val="none" w:sz="0" w:space="0" w:color="auto"/>
        <w:left w:val="none" w:sz="0" w:space="0" w:color="auto"/>
        <w:bottom w:val="none" w:sz="0" w:space="0" w:color="auto"/>
        <w:right w:val="none" w:sz="0" w:space="0" w:color="auto"/>
      </w:divBdr>
    </w:div>
    <w:div w:id="1892882692">
      <w:bodyDiv w:val="1"/>
      <w:marLeft w:val="0"/>
      <w:marRight w:val="0"/>
      <w:marTop w:val="0"/>
      <w:marBottom w:val="0"/>
      <w:divBdr>
        <w:top w:val="none" w:sz="0" w:space="0" w:color="auto"/>
        <w:left w:val="none" w:sz="0" w:space="0" w:color="auto"/>
        <w:bottom w:val="none" w:sz="0" w:space="0" w:color="auto"/>
        <w:right w:val="none" w:sz="0" w:space="0" w:color="auto"/>
      </w:divBdr>
    </w:div>
    <w:div w:id="1921913368">
      <w:bodyDiv w:val="1"/>
      <w:marLeft w:val="0"/>
      <w:marRight w:val="0"/>
      <w:marTop w:val="0"/>
      <w:marBottom w:val="0"/>
      <w:divBdr>
        <w:top w:val="none" w:sz="0" w:space="0" w:color="auto"/>
        <w:left w:val="none" w:sz="0" w:space="0" w:color="auto"/>
        <w:bottom w:val="none" w:sz="0" w:space="0" w:color="auto"/>
        <w:right w:val="none" w:sz="0" w:space="0" w:color="auto"/>
      </w:divBdr>
    </w:div>
    <w:div w:id="1959867615">
      <w:bodyDiv w:val="1"/>
      <w:marLeft w:val="0"/>
      <w:marRight w:val="0"/>
      <w:marTop w:val="0"/>
      <w:marBottom w:val="0"/>
      <w:divBdr>
        <w:top w:val="none" w:sz="0" w:space="0" w:color="auto"/>
        <w:left w:val="none" w:sz="0" w:space="0" w:color="auto"/>
        <w:bottom w:val="none" w:sz="0" w:space="0" w:color="auto"/>
        <w:right w:val="none" w:sz="0" w:space="0" w:color="auto"/>
      </w:divBdr>
    </w:div>
    <w:div w:id="2072577701">
      <w:bodyDiv w:val="1"/>
      <w:marLeft w:val="0"/>
      <w:marRight w:val="0"/>
      <w:marTop w:val="0"/>
      <w:marBottom w:val="0"/>
      <w:divBdr>
        <w:top w:val="none" w:sz="0" w:space="0" w:color="auto"/>
        <w:left w:val="none" w:sz="0" w:space="0" w:color="auto"/>
        <w:bottom w:val="none" w:sz="0" w:space="0" w:color="auto"/>
        <w:right w:val="none" w:sz="0" w:space="0" w:color="auto"/>
      </w:divBdr>
    </w:div>
    <w:div w:id="20843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br-ire.be/docs/default-source/nl/documents/regelgeving-en-publicaties/rechtsleer/normen-en-aanbevelingen/normen/nrm-lt-goedk-20220512.pdf?sfvrsn=8dd7f7d5_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br-ire.be/docs/default-source/nl/documents/regelgeving-en-publicaties/rechtsleer/normen-en-aanbevelingen/normen/nrm-nat-goedk-20220512.pdf?sfvrsn=b2d7f7d5_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F6289-B1C6-41A6-B09B-AF303644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97B5B-2BDD-4E2B-8A60-DBE9B70E6F17}">
  <ds:schemaRefs>
    <ds:schemaRef ds:uri="http://schemas.microsoft.com/office/2006/metadata/properties"/>
    <ds:schemaRef ds:uri="86d8d313-957f-44b4-bb66-f96f0d40e904"/>
    <ds:schemaRef ds:uri="ff960655-24fd-4f3f-8e9c-285049d99abf"/>
    <ds:schemaRef ds:uri="http://schemas.microsoft.com/office/infopath/2007/PartnerControls"/>
  </ds:schemaRefs>
</ds:datastoreItem>
</file>

<file path=customXml/itemProps3.xml><?xml version="1.0" encoding="utf-8"?>
<ds:datastoreItem xmlns:ds="http://schemas.openxmlformats.org/officeDocument/2006/customXml" ds:itemID="{7890D7BC-503F-438F-AD3C-5D9BBE3C0B8C}">
  <ds:schemaRefs>
    <ds:schemaRef ds:uri="http://schemas.microsoft.com/sharepoint/v3/contenttype/forms"/>
  </ds:schemaRefs>
</ds:datastoreItem>
</file>

<file path=customXml/itemProps4.xml><?xml version="1.0" encoding="utf-8"?>
<ds:datastoreItem xmlns:ds="http://schemas.openxmlformats.org/officeDocument/2006/customXml" ds:itemID="{D464FBFE-7A46-4435-8AA6-2FD499B09EDE}">
  <ds:schemaRefs>
    <ds:schemaRef ds:uri="http://schemas.openxmlformats.org/officeDocument/2006/bibliography"/>
  </ds:schemaRefs>
</ds:datastoreItem>
</file>

<file path=customXml/itemProps5.xml><?xml version="1.0" encoding="utf-8"?>
<ds:datastoreItem xmlns:ds="http://schemas.openxmlformats.org/officeDocument/2006/customXml" ds:itemID="{73279214-8D9F-4FFF-8A79-B26D8AC33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3042</Words>
  <Characters>17344</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Fatiha Berrazi</dc:creator>
  <cp:keywords/>
  <dc:description/>
  <cp:lastModifiedBy>Quintart Stéphanie</cp:lastModifiedBy>
  <cp:revision>54</cp:revision>
  <dcterms:created xsi:type="dcterms:W3CDTF">2024-12-02T09:36:00Z</dcterms:created>
  <dcterms:modified xsi:type="dcterms:W3CDTF">2025-02-03T14:25:00Z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752200</vt:r8>
  </property>
  <property fmtid="{D5CDD505-2E9C-101B-9397-08002B2CF9AE}" pid="4" name="MediaServiceImageTags">
    <vt:lpwstr/>
  </property>
</Properties>
</file>