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1843"/>
        <w:gridCol w:w="1417"/>
        <w:gridCol w:w="1418"/>
      </w:tblGrid>
      <w:tr w:rsidR="00A5103F" w:rsidRPr="001B4223" w14:paraId="0FAFB50E" w14:textId="77777777" w:rsidTr="00D47FC4">
        <w:trPr>
          <w:trHeight w:val="353"/>
        </w:trPr>
        <w:tc>
          <w:tcPr>
            <w:tcW w:w="4820" w:type="dxa"/>
          </w:tcPr>
          <w:p w14:paraId="0FAFB50A" w14:textId="77777777" w:rsidR="00A5103F" w:rsidRPr="001B4223" w:rsidRDefault="00A5103F" w:rsidP="00001ACC">
            <w:pPr>
              <w:pStyle w:val="Vrijevorm"/>
              <w:tabs>
                <w:tab w:val="left" w:pos="7920"/>
              </w:tabs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lang w:val="nl-BE"/>
              </w:rPr>
            </w:pPr>
            <w:r w:rsidRPr="001B4223">
              <w:rPr>
                <w:rFonts w:ascii="Arial" w:hAnsi="Arial" w:cs="Arial"/>
                <w:color w:val="auto"/>
                <w:sz w:val="20"/>
                <w:lang w:val="nl-BE"/>
              </w:rPr>
              <w:t>N</w:t>
            </w:r>
            <w:r w:rsidR="001B4223" w:rsidRPr="001B4223">
              <w:rPr>
                <w:rFonts w:ascii="Arial" w:hAnsi="Arial" w:cs="Arial"/>
                <w:color w:val="auto"/>
                <w:sz w:val="20"/>
                <w:lang w:val="nl-BE"/>
              </w:rPr>
              <w:t>aam van de cliënt</w:t>
            </w:r>
          </w:p>
        </w:tc>
        <w:tc>
          <w:tcPr>
            <w:tcW w:w="1843" w:type="dxa"/>
          </w:tcPr>
          <w:p w14:paraId="0FAFB50B" w14:textId="77777777" w:rsidR="00A5103F" w:rsidRPr="001B4223" w:rsidRDefault="00A5103F" w:rsidP="005E2B7D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color w:val="auto"/>
                <w:sz w:val="20"/>
                <w:lang w:val="nl-BE"/>
              </w:rPr>
            </w:pPr>
          </w:p>
        </w:tc>
        <w:tc>
          <w:tcPr>
            <w:tcW w:w="1417" w:type="dxa"/>
          </w:tcPr>
          <w:p w14:paraId="0FAFB50C" w14:textId="77777777" w:rsidR="00A5103F" w:rsidRPr="001B4223" w:rsidRDefault="001B4223" w:rsidP="001B4223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color w:val="auto"/>
                <w:sz w:val="20"/>
                <w:lang w:val="nl-BE"/>
              </w:rPr>
            </w:pPr>
            <w:r w:rsidRPr="001B4223">
              <w:rPr>
                <w:rFonts w:ascii="Arial" w:hAnsi="Arial" w:cs="Arial"/>
                <w:color w:val="auto"/>
                <w:sz w:val="20"/>
                <w:lang w:val="nl-BE"/>
              </w:rPr>
              <w:t>Boekjaar</w:t>
            </w:r>
          </w:p>
        </w:tc>
        <w:tc>
          <w:tcPr>
            <w:tcW w:w="1418" w:type="dxa"/>
          </w:tcPr>
          <w:p w14:paraId="0FAFB50D" w14:textId="77777777" w:rsidR="00A5103F" w:rsidRPr="001B4223" w:rsidRDefault="00A5103F" w:rsidP="005E2B7D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color w:val="auto"/>
                <w:sz w:val="20"/>
                <w:lang w:val="nl-BE"/>
              </w:rPr>
            </w:pPr>
          </w:p>
        </w:tc>
      </w:tr>
      <w:tr w:rsidR="00A5103F" w:rsidRPr="00120D69" w14:paraId="0FAFB511" w14:textId="77777777" w:rsidTr="00D47FC4">
        <w:tc>
          <w:tcPr>
            <w:tcW w:w="4820" w:type="dxa"/>
          </w:tcPr>
          <w:p w14:paraId="0FAFB50F" w14:textId="77777777" w:rsidR="00A5103F" w:rsidRPr="001B4223" w:rsidRDefault="001B4223" w:rsidP="00001ACC">
            <w:pPr>
              <w:pStyle w:val="Vrijevorm"/>
              <w:tabs>
                <w:tab w:val="left" w:pos="7920"/>
              </w:tabs>
              <w:spacing w:before="60" w:after="60"/>
              <w:jc w:val="both"/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nl-BE"/>
              </w:rPr>
            </w:pPr>
            <w:r>
              <w:rPr>
                <w:rFonts w:ascii="Arial" w:hAnsi="Arial" w:cs="Arial"/>
                <w:color w:val="auto"/>
                <w:sz w:val="20"/>
                <w:lang w:val="nl-BE"/>
              </w:rPr>
              <w:t>Onderwerp</w:t>
            </w:r>
          </w:p>
        </w:tc>
        <w:tc>
          <w:tcPr>
            <w:tcW w:w="4678" w:type="dxa"/>
            <w:gridSpan w:val="3"/>
            <w:shd w:val="clear" w:color="auto" w:fill="BFBFBF" w:themeFill="background1" w:themeFillShade="BF"/>
            <w:vAlign w:val="center"/>
          </w:tcPr>
          <w:p w14:paraId="0FAFB510" w14:textId="77777777" w:rsidR="00A5103F" w:rsidRPr="001B4223" w:rsidRDefault="002B405A" w:rsidP="002B405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pacing w:val="-5"/>
                <w:sz w:val="20"/>
                <w:lang w:val="nl-BE"/>
              </w:rPr>
            </w:pPr>
            <w:r>
              <w:rPr>
                <w:rFonts w:cs="Arial"/>
                <w:b/>
                <w:bCs/>
                <w:spacing w:val="-5"/>
                <w:sz w:val="20"/>
                <w:lang w:val="nl-BE"/>
              </w:rPr>
              <w:t xml:space="preserve">GEDETAILLEERD CONTROLEPLAN VOOR </w:t>
            </w:r>
            <w:r w:rsidR="0013764E">
              <w:rPr>
                <w:rFonts w:cs="Arial"/>
                <w:b/>
                <w:bCs/>
                <w:spacing w:val="-5"/>
                <w:sz w:val="20"/>
                <w:lang w:val="nl-BE"/>
              </w:rPr>
              <w:t xml:space="preserve">DE </w:t>
            </w:r>
            <w:r>
              <w:rPr>
                <w:rFonts w:cs="Arial"/>
                <w:b/>
                <w:bCs/>
                <w:spacing w:val="-5"/>
                <w:sz w:val="20"/>
                <w:lang w:val="nl-BE"/>
              </w:rPr>
              <w:t>FRAUDERISICO’S</w:t>
            </w:r>
          </w:p>
        </w:tc>
      </w:tr>
    </w:tbl>
    <w:p w14:paraId="0FAFB512" w14:textId="77777777" w:rsidR="00A5103F" w:rsidRPr="001B4223" w:rsidRDefault="00A5103F" w:rsidP="00A5103F">
      <w:pPr>
        <w:tabs>
          <w:tab w:val="left" w:pos="6480"/>
        </w:tabs>
        <w:suppressAutoHyphens/>
        <w:rPr>
          <w:rFonts w:cs="Arial"/>
          <w:b/>
          <w:spacing w:val="-1"/>
          <w:sz w:val="20"/>
          <w:lang w:val="nl-BE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8647"/>
        <w:gridCol w:w="851"/>
      </w:tblGrid>
      <w:tr w:rsidR="00A5103F" w:rsidRPr="001B4223" w14:paraId="0FAFB515" w14:textId="77777777" w:rsidTr="005E2B7D">
        <w:tc>
          <w:tcPr>
            <w:tcW w:w="8647" w:type="dxa"/>
            <w:vAlign w:val="center"/>
          </w:tcPr>
          <w:p w14:paraId="0FAFB513" w14:textId="77777777" w:rsidR="00A5103F" w:rsidRPr="001B4223" w:rsidRDefault="001B4223" w:rsidP="001B4223">
            <w:pPr>
              <w:spacing w:before="60" w:after="60"/>
              <w:jc w:val="center"/>
              <w:rPr>
                <w:rFonts w:cs="Arial"/>
                <w:sz w:val="20"/>
                <w:lang w:val="nl-BE"/>
              </w:rPr>
            </w:pPr>
            <w:r>
              <w:rPr>
                <w:rFonts w:cs="Arial"/>
                <w:b/>
                <w:sz w:val="20"/>
                <w:lang w:val="nl-BE"/>
              </w:rPr>
              <w:t>DOELSTELLING</w:t>
            </w:r>
          </w:p>
        </w:tc>
        <w:tc>
          <w:tcPr>
            <w:tcW w:w="851" w:type="dxa"/>
            <w:vAlign w:val="center"/>
          </w:tcPr>
          <w:p w14:paraId="0FAFB514" w14:textId="77777777" w:rsidR="00A5103F" w:rsidRPr="001B4223" w:rsidRDefault="00A5103F" w:rsidP="005E2B7D">
            <w:pPr>
              <w:spacing w:before="60" w:after="60"/>
              <w:jc w:val="center"/>
              <w:rPr>
                <w:rFonts w:cs="Arial"/>
                <w:b/>
                <w:sz w:val="20"/>
                <w:lang w:val="nl-BE"/>
              </w:rPr>
            </w:pPr>
            <w:r w:rsidRPr="001B4223">
              <w:rPr>
                <w:rFonts w:cs="Arial"/>
                <w:b/>
                <w:sz w:val="20"/>
                <w:lang w:val="nl-BE"/>
              </w:rPr>
              <w:t>ISA</w:t>
            </w:r>
          </w:p>
        </w:tc>
      </w:tr>
      <w:tr w:rsidR="00A5103F" w:rsidRPr="0094120C" w14:paraId="0FAFB518" w14:textId="77777777" w:rsidTr="00A5103F">
        <w:trPr>
          <w:trHeight w:val="696"/>
        </w:trPr>
        <w:tc>
          <w:tcPr>
            <w:tcW w:w="8647" w:type="dxa"/>
          </w:tcPr>
          <w:p w14:paraId="0FAFB516" w14:textId="77777777" w:rsidR="00A5103F" w:rsidRPr="00454781" w:rsidRDefault="002B405A" w:rsidP="00454781">
            <w:pPr>
              <w:spacing w:before="60" w:after="60"/>
              <w:rPr>
                <w:rFonts w:cs="Arial"/>
                <w:sz w:val="24"/>
                <w:szCs w:val="24"/>
                <w:lang w:val="nl-BE"/>
              </w:rPr>
            </w:pPr>
            <w:r w:rsidRPr="00454781">
              <w:rPr>
                <w:rStyle w:val="FontStyle89"/>
                <w:rFonts w:ascii="Arial" w:hAnsi="Arial" w:cs="Arial"/>
                <w:bCs/>
                <w:sz w:val="24"/>
                <w:szCs w:val="24"/>
                <w:lang w:val="nl-BE"/>
              </w:rPr>
              <w:t xml:space="preserve">De doelstelling van deze </w:t>
            </w:r>
            <w:r w:rsidR="00A5103F" w:rsidRPr="00454781">
              <w:rPr>
                <w:rStyle w:val="FontStyle89"/>
                <w:rFonts w:ascii="Arial" w:hAnsi="Arial" w:cs="Arial"/>
                <w:bCs/>
                <w:sz w:val="24"/>
                <w:szCs w:val="24"/>
                <w:lang w:val="nl-BE"/>
              </w:rPr>
              <w:t>checklist</w:t>
            </w:r>
            <w:r w:rsidRPr="00454781">
              <w:rPr>
                <w:rStyle w:val="FontStyle89"/>
                <w:rFonts w:ascii="Arial" w:hAnsi="Arial" w:cs="Arial"/>
                <w:bCs/>
                <w:sz w:val="24"/>
                <w:szCs w:val="24"/>
                <w:lang w:val="nl-BE"/>
              </w:rPr>
              <w:t xml:space="preserve"> is het documenteren van de controlewerkzaamheden </w:t>
            </w:r>
            <w:r w:rsidR="002A5214" w:rsidRPr="00454781">
              <w:rPr>
                <w:rStyle w:val="FontStyle89"/>
                <w:rFonts w:ascii="Arial" w:hAnsi="Arial" w:cs="Arial"/>
                <w:bCs/>
                <w:sz w:val="24"/>
                <w:szCs w:val="24"/>
                <w:lang w:val="nl-BE"/>
              </w:rPr>
              <w:t xml:space="preserve">die dienen te worden </w:t>
            </w:r>
            <w:r w:rsidR="00AF4745" w:rsidRPr="00454781">
              <w:rPr>
                <w:rStyle w:val="FontStyle89"/>
                <w:rFonts w:ascii="Arial" w:hAnsi="Arial" w:cs="Arial"/>
                <w:bCs/>
                <w:sz w:val="24"/>
                <w:szCs w:val="24"/>
                <w:lang w:val="nl-BE"/>
              </w:rPr>
              <w:t xml:space="preserve">opgezet </w:t>
            </w:r>
            <w:r w:rsidR="002A5214" w:rsidRPr="00454781">
              <w:rPr>
                <w:rStyle w:val="FontStyle89"/>
                <w:rFonts w:ascii="Arial" w:hAnsi="Arial" w:cs="Arial"/>
                <w:bCs/>
                <w:sz w:val="24"/>
                <w:szCs w:val="24"/>
                <w:lang w:val="nl-BE"/>
              </w:rPr>
              <w:t>in het kader van het inspelen op frauderisico’s</w:t>
            </w:r>
            <w:r w:rsidR="00454781">
              <w:rPr>
                <w:rStyle w:val="FontStyle89"/>
                <w:rFonts w:ascii="Arial" w:hAnsi="Arial" w:cs="Arial"/>
                <w:bCs/>
                <w:sz w:val="24"/>
                <w:szCs w:val="24"/>
                <w:lang w:val="nl-BE"/>
              </w:rPr>
              <w:t>.</w:t>
            </w:r>
          </w:p>
        </w:tc>
        <w:tc>
          <w:tcPr>
            <w:tcW w:w="851" w:type="dxa"/>
          </w:tcPr>
          <w:p w14:paraId="0FAFB517" w14:textId="77777777" w:rsidR="00A5103F" w:rsidRPr="002A5214" w:rsidRDefault="0094120C" w:rsidP="005E2B7D">
            <w:pPr>
              <w:pStyle w:val="BodyText"/>
              <w:rPr>
                <w:lang w:val="nl-BE"/>
              </w:rPr>
            </w:pPr>
            <w:r>
              <w:rPr>
                <w:lang w:val="nl-BE"/>
              </w:rPr>
              <w:t>240</w:t>
            </w:r>
          </w:p>
        </w:tc>
      </w:tr>
    </w:tbl>
    <w:p w14:paraId="0FAFB519" w14:textId="77777777" w:rsidR="00A5103F" w:rsidRPr="002A5214" w:rsidRDefault="00A5103F" w:rsidP="0004175A">
      <w:pPr>
        <w:autoSpaceDE w:val="0"/>
        <w:autoSpaceDN w:val="0"/>
        <w:adjustRightInd w:val="0"/>
        <w:rPr>
          <w:rStyle w:val="FontStyle89"/>
          <w:rFonts w:cs="Arial"/>
          <w:b/>
          <w:bCs/>
          <w:lang w:val="nl-BE"/>
        </w:rPr>
      </w:pPr>
    </w:p>
    <w:p w14:paraId="0FAFB51A" w14:textId="77777777" w:rsidR="0071672A" w:rsidRPr="00544FB5" w:rsidRDefault="00AD5AA3" w:rsidP="0071672A">
      <w:pPr>
        <w:rPr>
          <w:rFonts w:cs="Arial"/>
          <w:sz w:val="20"/>
          <w:lang w:val="nl-BE"/>
        </w:rPr>
      </w:pPr>
      <w:r>
        <w:rPr>
          <w:rFonts w:cs="Arial"/>
          <w:sz w:val="20"/>
          <w:lang w:val="nl-BE"/>
        </w:rPr>
        <w:t xml:space="preserve"> </w:t>
      </w:r>
      <w:r w:rsidR="0071672A">
        <w:rPr>
          <w:rFonts w:cs="Arial"/>
          <w:sz w:val="20"/>
          <w:lang w:val="nl-BE"/>
        </w:rPr>
        <w:t xml:space="preserve">Risico’s van een afwijking van materieel belang </w:t>
      </w:r>
      <w:r w:rsidR="0071672A" w:rsidRPr="00544FB5">
        <w:rPr>
          <w:rFonts w:cs="Arial"/>
          <w:sz w:val="20"/>
          <w:lang w:val="nl-BE"/>
        </w:rPr>
        <w:t xml:space="preserve">op het niveau van de </w:t>
      </w:r>
      <w:r w:rsidR="0071672A">
        <w:rPr>
          <w:rFonts w:cs="Arial"/>
          <w:sz w:val="20"/>
          <w:lang w:val="nl-BE"/>
        </w:rPr>
        <w:t>jaarrekening als geheel</w:t>
      </w:r>
    </w:p>
    <w:p w14:paraId="0FAFB51B" w14:textId="77777777" w:rsidR="00EC1B78" w:rsidRPr="00AF4745" w:rsidRDefault="00EC1B78" w:rsidP="0004175A">
      <w:pPr>
        <w:autoSpaceDE w:val="0"/>
        <w:autoSpaceDN w:val="0"/>
        <w:adjustRightInd w:val="0"/>
        <w:rPr>
          <w:rStyle w:val="FontStyle89"/>
          <w:rFonts w:cs="Arial"/>
          <w:iCs/>
          <w:lang w:val="nl-BE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992"/>
        <w:gridCol w:w="1418"/>
        <w:gridCol w:w="37"/>
        <w:gridCol w:w="3081"/>
      </w:tblGrid>
      <w:tr w:rsidR="00395B5C" w:rsidRPr="001B4223" w14:paraId="0FAFB521" w14:textId="77777777" w:rsidTr="007F19D4">
        <w:trPr>
          <w:tblHeader/>
        </w:trPr>
        <w:tc>
          <w:tcPr>
            <w:tcW w:w="2977" w:type="dxa"/>
            <w:shd w:val="clear" w:color="auto" w:fill="D9D9D9"/>
            <w:vAlign w:val="center"/>
          </w:tcPr>
          <w:p w14:paraId="0FAFB51C" w14:textId="77777777" w:rsidR="00E43369" w:rsidRPr="001B4223" w:rsidRDefault="00E43369" w:rsidP="000A1C1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</w:pPr>
            <w:r w:rsidRPr="001B4223"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  <w:t>FRAUDE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FAFB51D" w14:textId="77777777" w:rsidR="00E43369" w:rsidRPr="001B4223" w:rsidRDefault="00AF4745" w:rsidP="00AF474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  <w:t>Bewering</w:t>
            </w:r>
            <w:r w:rsidR="00E43369" w:rsidRPr="001B4223">
              <w:rPr>
                <w:rStyle w:val="FootnoteReference"/>
                <w:rFonts w:cs="Arial"/>
                <w:b/>
                <w:iCs/>
                <w:sz w:val="20"/>
                <w:lang w:val="nl-BE"/>
              </w:rPr>
              <w:footnoteReference w:customMarkFollows="1" w:id="1"/>
              <w:t>*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FAFB51E" w14:textId="77777777" w:rsidR="00E43369" w:rsidRPr="00001ACC" w:rsidRDefault="00AC7BFD" w:rsidP="00AC7B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</w:pPr>
            <w:r w:rsidRPr="00001ACC"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  <w:t>Initialen</w:t>
            </w:r>
          </w:p>
        </w:tc>
        <w:tc>
          <w:tcPr>
            <w:tcW w:w="1455" w:type="dxa"/>
            <w:gridSpan w:val="2"/>
            <w:shd w:val="clear" w:color="auto" w:fill="D9D9D9"/>
            <w:vAlign w:val="center"/>
          </w:tcPr>
          <w:p w14:paraId="0FAFB51F" w14:textId="77777777" w:rsidR="00E43369" w:rsidRPr="00001ACC" w:rsidRDefault="00E43369" w:rsidP="00AC7B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</w:pPr>
            <w:r w:rsidRPr="00001ACC"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  <w:t>R</w:t>
            </w:r>
            <w:r w:rsidR="00AC7BFD" w:rsidRPr="00001ACC"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  <w:t>eferentie werk</w:t>
            </w:r>
            <w:r w:rsidR="00001ACC"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  <w:t>-</w:t>
            </w:r>
            <w:r w:rsidR="00AC7BFD" w:rsidRPr="00001ACC"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  <w:t>documenten</w:t>
            </w:r>
          </w:p>
        </w:tc>
        <w:tc>
          <w:tcPr>
            <w:tcW w:w="3081" w:type="dxa"/>
            <w:shd w:val="clear" w:color="auto" w:fill="D9D9D9"/>
            <w:vAlign w:val="center"/>
          </w:tcPr>
          <w:p w14:paraId="0FAFB520" w14:textId="77777777" w:rsidR="00E43369" w:rsidRPr="001B4223" w:rsidRDefault="00E43369" w:rsidP="00AC7B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</w:pPr>
            <w:r w:rsidRPr="001B4223"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  <w:t>Commenta</w:t>
            </w:r>
            <w:r w:rsidR="00AC7BFD"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  <w:t>a</w:t>
            </w:r>
            <w:r w:rsidRPr="001B4223"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  <w:t>r</w:t>
            </w:r>
          </w:p>
        </w:tc>
      </w:tr>
      <w:tr w:rsidR="00353DD3" w:rsidRPr="00120D69" w14:paraId="0FAFB523" w14:textId="77777777" w:rsidTr="002A0BEE">
        <w:tc>
          <w:tcPr>
            <w:tcW w:w="9639" w:type="dxa"/>
            <w:gridSpan w:val="6"/>
            <w:shd w:val="clear" w:color="auto" w:fill="A6A6A6"/>
          </w:tcPr>
          <w:p w14:paraId="0FAFB522" w14:textId="77777777" w:rsidR="00353DD3" w:rsidRPr="007A236E" w:rsidRDefault="007A236E" w:rsidP="00A33C4D">
            <w:pPr>
              <w:autoSpaceDE w:val="0"/>
              <w:autoSpaceDN w:val="0"/>
              <w:adjustRightInd w:val="0"/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</w:pPr>
            <w:r w:rsidRPr="007A236E"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  <w:t xml:space="preserve">Manieren om in te spelen op frauderisico’s in de </w:t>
            </w:r>
            <w:r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  <w:t>financiële verslaggeving</w:t>
            </w:r>
          </w:p>
        </w:tc>
      </w:tr>
      <w:tr w:rsidR="00E43369" w:rsidRPr="00302E5F" w14:paraId="0FAFB525" w14:textId="77777777" w:rsidTr="002A0BEE">
        <w:tc>
          <w:tcPr>
            <w:tcW w:w="9639" w:type="dxa"/>
            <w:gridSpan w:val="6"/>
            <w:shd w:val="clear" w:color="auto" w:fill="D9D9D9"/>
          </w:tcPr>
          <w:p w14:paraId="0FAFB524" w14:textId="77777777" w:rsidR="00E43369" w:rsidRPr="00D25F0C" w:rsidRDefault="001F0DAB" w:rsidP="001F0DAB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  <w:r w:rsidRPr="00D25F0C"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  <w:t>Opbrengst</w:t>
            </w:r>
            <w:r w:rsidR="00302E5F" w:rsidRPr="00D25F0C"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  <w:t>- en inkomsten</w:t>
            </w:r>
            <w:r w:rsidRPr="00D25F0C"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  <w:t>v</w:t>
            </w:r>
            <w:r w:rsidR="00A33C4D" w:rsidRPr="00D25F0C"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  <w:t>erantwoording</w:t>
            </w:r>
          </w:p>
        </w:tc>
      </w:tr>
      <w:tr w:rsidR="00395B5C" w:rsidRPr="00120D69" w14:paraId="0FAFB52C" w14:textId="77777777" w:rsidTr="007F19D4">
        <w:trPr>
          <w:trHeight w:val="3650"/>
        </w:trPr>
        <w:tc>
          <w:tcPr>
            <w:tcW w:w="2977" w:type="dxa"/>
            <w:tcBorders>
              <w:bottom w:val="single" w:sz="4" w:space="0" w:color="auto"/>
            </w:tcBorders>
          </w:tcPr>
          <w:p w14:paraId="0FAFB526" w14:textId="77777777" w:rsidR="00E43369" w:rsidRDefault="00BA43F2" w:rsidP="002A0BEE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U</w:t>
            </w:r>
            <w:r w:rsidR="00A07326" w:rsidRPr="00A0732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itvoeren </w:t>
            </w:r>
            <w:r w:rsidR="009738E4" w:rsidRPr="00A0732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van gegevens</w:t>
            </w:r>
            <w:r w:rsidR="00A07326" w:rsidRPr="00A0732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9738E4" w:rsidRPr="00A0732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gerichte </w:t>
            </w:r>
            <w:r w:rsidR="00A07326" w:rsidRPr="00A0732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c</w:t>
            </w:r>
            <w:r w:rsidR="009738E4" w:rsidRPr="00A0732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ijferanalyses met betrekking tot </w:t>
            </w:r>
            <w:r w:rsidR="00035C3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de </w:t>
            </w:r>
            <w:r w:rsidR="009738E4" w:rsidRPr="00A0732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opbrengsten</w:t>
            </w:r>
            <w:r w:rsidR="00F81AB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, </w:t>
            </w:r>
            <w:r w:rsidR="00A07326" w:rsidRPr="00A0732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gebruikmak</w:t>
            </w:r>
            <w:r w:rsidR="00F81AB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end </w:t>
            </w:r>
            <w:r w:rsidR="00A07326" w:rsidRPr="00A0732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van gegevens zoals </w:t>
            </w:r>
            <w:r w:rsidR="003F3F1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de vergelijking van </w:t>
            </w:r>
            <w:r w:rsidR="00035C3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de </w:t>
            </w:r>
            <w:r w:rsidR="00F81AB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overgedragen </w:t>
            </w:r>
            <w:r w:rsidR="00A0732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ontvangsten </w:t>
            </w:r>
            <w:r w:rsidR="00F81AB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per maand</w:t>
            </w:r>
            <w:r w:rsidR="003F3F1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, </w:t>
            </w:r>
            <w:r w:rsidR="006B22E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product</w:t>
            </w:r>
            <w:r w:rsidR="003F3F1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groep </w:t>
            </w:r>
            <w:r w:rsidR="00E43369" w:rsidRPr="00A0732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o</w:t>
            </w:r>
            <w:r w:rsidR="006B22E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f activiteitensector tijdens het lopend</w:t>
            </w:r>
            <w:r w:rsidR="00CF5AF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e</w:t>
            </w:r>
            <w:r w:rsidR="006B22E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boekjaar met v</w:t>
            </w:r>
            <w:r w:rsidR="002A0BE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orige</w:t>
            </w:r>
            <w:r w:rsidR="006B22E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boekjaren</w:t>
            </w:r>
            <w:r w:rsidR="00E43369" w:rsidRPr="00A0732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. </w:t>
            </w:r>
            <w:r w:rsidR="003F3F1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Het kan nuttig zijn om </w:t>
            </w:r>
            <w:r w:rsidR="00CF5AF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een basisanalyse</w:t>
            </w:r>
            <w:r w:rsidR="002A0BE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CF5AF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software </w:t>
            </w:r>
            <w:r w:rsidR="003F3F1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te gebruiken bij </w:t>
            </w:r>
            <w:r w:rsidR="00A94319" w:rsidRPr="00395B5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het </w:t>
            </w:r>
            <w:r w:rsidR="00395B5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identificeren van ongebruike</w:t>
            </w:r>
            <w:r w:rsidR="002A0BE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395B5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lijke of onverwachte </w:t>
            </w:r>
            <w:r w:rsidR="00395B5C" w:rsidRPr="00395B5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ontvangsten of transacties</w:t>
            </w:r>
            <w:r w:rsidR="00E43369" w:rsidRPr="00395B5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  <w:p w14:paraId="0FAFB527" w14:textId="77777777" w:rsidR="007F19D4" w:rsidRPr="00395B5C" w:rsidRDefault="007F19D4" w:rsidP="002A0BEE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AFB528" w14:textId="77777777" w:rsidR="00E43369" w:rsidRPr="00395B5C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AFB529" w14:textId="77777777" w:rsidR="00E43369" w:rsidRPr="00395B5C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14:paraId="0FAFB52A" w14:textId="77777777" w:rsidR="00E43369" w:rsidRPr="00395B5C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0FAFB52B" w14:textId="77777777" w:rsidR="00E43369" w:rsidRPr="00395B5C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395B5C" w:rsidRPr="00120D69" w14:paraId="0FAFB533" w14:textId="77777777" w:rsidTr="007F19D4">
        <w:tc>
          <w:tcPr>
            <w:tcW w:w="2977" w:type="dxa"/>
            <w:tcBorders>
              <w:bottom w:val="single" w:sz="4" w:space="0" w:color="auto"/>
            </w:tcBorders>
          </w:tcPr>
          <w:p w14:paraId="0FAFB52D" w14:textId="77777777" w:rsidR="00FB1995" w:rsidRDefault="00302E5F" w:rsidP="00FB1995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Met de leiding bespreken</w:t>
            </w:r>
            <w:r w:rsidR="00CF5AF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van bepaalde </w:t>
            </w:r>
            <w:r w:rsidR="00D33E1B" w:rsidRPr="004C7D8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contracten en </w:t>
            </w:r>
            <w:r w:rsidR="002B0E74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van de handels</w:t>
            </w:r>
            <w:r w:rsidR="007F29E4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- voorwaarden </w:t>
            </w:r>
            <w:r w:rsidR="002B0E74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hierin vervat</w:t>
            </w:r>
            <w:r w:rsidR="00D33E1B" w:rsidRPr="004C7D8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4C7D8E" w:rsidRPr="004C7D8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omdat </w:t>
            </w:r>
            <w:r w:rsidR="00D7239D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een</w:t>
            </w:r>
            <w:r w:rsidR="004C7D8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45420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gepaste</w:t>
            </w:r>
            <w:r w:rsidR="004C7D8E" w:rsidRPr="004C7D8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verwerkingswijze </w:t>
            </w:r>
            <w:r w:rsidR="00D7239D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afhangt van een grondige kennis en meer</w:t>
            </w:r>
            <w:r w:rsidR="00B4604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D7239D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bepaald van </w:t>
            </w:r>
            <w:r w:rsidR="00B4604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de voorwaarden voor een eventuele korting</w:t>
            </w:r>
            <w:r w:rsidR="00035C3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  <w:r w:rsidR="004C7D8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FB199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br/>
            </w:r>
            <w:r w:rsidR="004C7D8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Zo zijn de </w:t>
            </w:r>
            <w:r w:rsidR="007F29E4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aanvaardings-criteria</w:t>
            </w:r>
            <w:r w:rsidR="00E43369" w:rsidRPr="001B422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, de</w:t>
            </w:r>
            <w:r w:rsidR="00BA43F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2A0BE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leverings- en betalingsvoor</w:t>
            </w:r>
            <w:r w:rsidR="00EA054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waarden</w:t>
            </w:r>
            <w:r w:rsidR="00E43369" w:rsidRPr="001B422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, </w:t>
            </w:r>
            <w:r w:rsidR="002507D4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het ontbreken van </w:t>
            </w:r>
            <w:r w:rsidR="006E5460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voorwaar</w:t>
            </w:r>
            <w:r w:rsidR="002A0BE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6E5460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delijke </w:t>
            </w:r>
            <w:r w:rsidR="002507D4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of toekomstige leveranciers</w:t>
            </w:r>
            <w:r w:rsidR="00FA4F4F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2507D4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verplichtingen</w:t>
            </w:r>
            <w:r w:rsidR="00E43369" w:rsidRPr="001B422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, </w:t>
            </w:r>
            <w:r w:rsidR="009F59FD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het recht om producten terug te zenden</w:t>
            </w:r>
            <w:r w:rsidR="00E43369" w:rsidRPr="001B422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, </w:t>
            </w:r>
            <w:r w:rsidR="007F29E4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gewaarborgde</w:t>
            </w:r>
            <w:r w:rsidR="0045420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hoeveelheid die wordt ver</w:t>
            </w:r>
            <w:r w:rsidR="00C337B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kocht en de annulerings- of </w:t>
            </w:r>
            <w:r w:rsidR="00C337B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lastRenderedPageBreak/>
              <w:t>terugbetalingsbepalingen</w:t>
            </w:r>
            <w:r w:rsidR="0045420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FB199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vaak relevante elementen.</w:t>
            </w:r>
          </w:p>
          <w:p w14:paraId="0FAFB52E" w14:textId="77777777" w:rsidR="007F19D4" w:rsidRPr="001B4223" w:rsidRDefault="007F19D4" w:rsidP="00FB1995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AFB52F" w14:textId="77777777" w:rsidR="00E43369" w:rsidRPr="001B4223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AFB530" w14:textId="77777777" w:rsidR="00E43369" w:rsidRPr="001B4223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14:paraId="0FAFB531" w14:textId="77777777" w:rsidR="00E43369" w:rsidRPr="001B4223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0FAFB532" w14:textId="77777777" w:rsidR="00E43369" w:rsidRPr="001B4223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FB1995" w:rsidRPr="00302E5F" w14:paraId="0FAFB535" w14:textId="77777777" w:rsidTr="00FB1995">
        <w:tc>
          <w:tcPr>
            <w:tcW w:w="9639" w:type="dxa"/>
            <w:gridSpan w:val="6"/>
            <w:shd w:val="clear" w:color="auto" w:fill="D9D9D9"/>
          </w:tcPr>
          <w:p w14:paraId="0FAFB534" w14:textId="77777777" w:rsidR="00FB1995" w:rsidRPr="00D25F0C" w:rsidRDefault="00FB1995" w:rsidP="00FB1995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  <w:r w:rsidRPr="00D25F0C"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  <w:t>Opbrengst- en inkomstenverantwoording</w:t>
            </w:r>
          </w:p>
        </w:tc>
      </w:tr>
      <w:tr w:rsidR="00395B5C" w:rsidRPr="00120D69" w14:paraId="0FAFB53B" w14:textId="77777777" w:rsidTr="007F19D4">
        <w:trPr>
          <w:trHeight w:val="2639"/>
        </w:trPr>
        <w:tc>
          <w:tcPr>
            <w:tcW w:w="2977" w:type="dxa"/>
          </w:tcPr>
          <w:p w14:paraId="0FAFB536" w14:textId="77777777" w:rsidR="00551299" w:rsidRPr="00F6112E" w:rsidRDefault="00BA43F2" w:rsidP="00FB1995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B</w:t>
            </w:r>
            <w:r w:rsidR="0045420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ij het </w:t>
            </w:r>
            <w:r w:rsidR="001F0DAB" w:rsidRPr="00F6112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marketingpersoneel</w:t>
            </w:r>
            <w:r w:rsidR="0045420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of bij de verkoopafdeling</w:t>
            </w:r>
            <w:r w:rsidR="001F0DAB" w:rsidRPr="00F6112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van de entiteit of bij de juridische adviseurs verzoeken om inlichtingen omtrent </w:t>
            </w:r>
            <w:r w:rsidR="00F6112E" w:rsidRPr="00F6112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ver</w:t>
            </w:r>
            <w:r w:rsidR="00F6112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45420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kopen of leveringen</w:t>
            </w:r>
            <w:r w:rsidR="00F6112E" w:rsidRPr="00F6112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1870F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dichtbij het einde van het boekjaar </w:t>
            </w:r>
            <w:r w:rsidR="004F0EFB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en omtrent het feit of zij kennis hebben van ongebruikelijke omstandig</w:t>
            </w:r>
            <w:r w:rsidR="001870F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4F0EFB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heden met betrekking tot deze transacties</w:t>
            </w:r>
            <w:r w:rsidR="00E43369" w:rsidRPr="00F6112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134" w:type="dxa"/>
          </w:tcPr>
          <w:p w14:paraId="0FAFB537" w14:textId="77777777" w:rsidR="00E43369" w:rsidRPr="00F6112E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38" w14:textId="77777777" w:rsidR="00E43369" w:rsidRPr="00F6112E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55" w:type="dxa"/>
            <w:gridSpan w:val="2"/>
          </w:tcPr>
          <w:p w14:paraId="0FAFB539" w14:textId="77777777" w:rsidR="00E43369" w:rsidRPr="00F6112E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081" w:type="dxa"/>
          </w:tcPr>
          <w:p w14:paraId="0FAFB53A" w14:textId="77777777" w:rsidR="00E43369" w:rsidRPr="00F6112E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395B5C" w:rsidRPr="00120D69" w14:paraId="0FAFB542" w14:textId="77777777" w:rsidTr="007F19D4">
        <w:trPr>
          <w:trHeight w:val="2534"/>
        </w:trPr>
        <w:tc>
          <w:tcPr>
            <w:tcW w:w="2977" w:type="dxa"/>
          </w:tcPr>
          <w:p w14:paraId="0FAFB53C" w14:textId="77777777" w:rsidR="007F19D4" w:rsidRDefault="00BA43F2" w:rsidP="007F19D4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A</w:t>
            </w:r>
            <w:r w:rsidR="00026E98" w:rsidRPr="00026E9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an het eind</w:t>
            </w:r>
            <w:r w:rsidR="0045420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e</w:t>
            </w:r>
            <w:r w:rsidR="00026E98" w:rsidRPr="00026E9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van </w:t>
            </w:r>
            <w:r w:rsidR="00035C3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het boekjaar</w:t>
            </w:r>
            <w:r w:rsidR="00026E98" w:rsidRPr="00026E9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op één of meer locaties fysiek aanwezig zijn teneinde de verzending van goederen of het gereedmaken van goederen voor verzending waar te nemen</w:t>
            </w:r>
            <w:r w:rsidR="0045420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  <w:p w14:paraId="0FAFB53D" w14:textId="77777777" w:rsidR="00551299" w:rsidRPr="00026E98" w:rsidRDefault="00454208" w:rsidP="007F19D4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A</w:t>
            </w:r>
            <w:r w:rsidR="00FA4F4F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ndere </w:t>
            </w:r>
            <w:r w:rsidR="00026E9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passende </w:t>
            </w:r>
            <w:r w:rsidR="00EC35F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werkzaam</w:t>
            </w:r>
            <w:r w:rsidR="00FB199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EC35F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heden</w:t>
            </w: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uitvoeren</w:t>
            </w:r>
            <w:r w:rsidR="002A605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D56C8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ten aanzien van </w:t>
            </w:r>
            <w:r w:rsidR="002A605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verkopen en voorraden </w:t>
            </w:r>
            <w:r w:rsidR="00D56C88" w:rsidRPr="00D56C8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aan het eind</w:t>
            </w: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e</w:t>
            </w:r>
            <w:r w:rsidR="00D56C88" w:rsidRPr="00D56C8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van het boekjaar</w:t>
            </w:r>
            <w:r w:rsidR="00E43369" w:rsidRPr="00026E9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134" w:type="dxa"/>
          </w:tcPr>
          <w:p w14:paraId="0FAFB53E" w14:textId="77777777" w:rsidR="00E43369" w:rsidRPr="00026E98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3F" w14:textId="77777777" w:rsidR="00E43369" w:rsidRPr="00026E98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55" w:type="dxa"/>
            <w:gridSpan w:val="2"/>
          </w:tcPr>
          <w:p w14:paraId="0FAFB540" w14:textId="77777777" w:rsidR="00E43369" w:rsidRPr="00026E98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081" w:type="dxa"/>
          </w:tcPr>
          <w:p w14:paraId="0FAFB541" w14:textId="77777777" w:rsidR="00E43369" w:rsidRPr="00026E98" w:rsidRDefault="00E43369" w:rsidP="00EC35FC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395B5C" w:rsidRPr="00120D69" w14:paraId="0FAFB548" w14:textId="77777777" w:rsidTr="007F19D4">
        <w:trPr>
          <w:trHeight w:val="2724"/>
        </w:trPr>
        <w:tc>
          <w:tcPr>
            <w:tcW w:w="2977" w:type="dxa"/>
          </w:tcPr>
          <w:p w14:paraId="0FAFB543" w14:textId="77777777" w:rsidR="00DF272A" w:rsidRPr="00551299" w:rsidRDefault="002A605E" w:rsidP="00551299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In </w:t>
            </w:r>
            <w:r w:rsidR="00D56C88" w:rsidRP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vennootschappen</w:t>
            </w:r>
            <w:r w:rsidRP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waar </w:t>
            </w:r>
            <w:r w:rsidR="00010DB8" w:rsidRP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opbrengsten op elektro</w:t>
            </w:r>
            <w:r w:rsidR="00F9159E" w:rsidRP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010DB8" w:rsidRP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nische wijze worden vastgelegd, toetsen van interne beheersingsmaat-regelen </w:t>
            </w:r>
            <w:r w:rsidR="00F9159E" w:rsidRP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om te bepalen of deze </w:t>
            </w:r>
            <w:r w:rsidR="00456E4E" w:rsidRP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een redelijke mate van </w:t>
            </w:r>
            <w:r w:rsidR="00F9159E" w:rsidRP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zekerheid bieden dat de opbrengsten werkelijk hebben plaatsgevonden en </w:t>
            </w:r>
            <w:r w:rsidR="00456E4E" w:rsidRP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op correcte wijze </w:t>
            </w:r>
            <w:r w:rsidR="00F9159E" w:rsidRP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zijn vast</w:t>
            </w:r>
            <w:r w:rsidR="00BA43F2" w:rsidRP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F9159E" w:rsidRP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gelegd</w:t>
            </w:r>
            <w:r w:rsidR="00E43369" w:rsidRP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134" w:type="dxa"/>
          </w:tcPr>
          <w:p w14:paraId="0FAFB544" w14:textId="77777777" w:rsidR="00E43369" w:rsidRPr="00551299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45" w14:textId="77777777" w:rsidR="00E43369" w:rsidRPr="00551299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</w:pPr>
          </w:p>
        </w:tc>
        <w:tc>
          <w:tcPr>
            <w:tcW w:w="1455" w:type="dxa"/>
            <w:gridSpan w:val="2"/>
          </w:tcPr>
          <w:p w14:paraId="0FAFB546" w14:textId="77777777" w:rsidR="00E43369" w:rsidRPr="00551299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</w:pPr>
          </w:p>
        </w:tc>
        <w:tc>
          <w:tcPr>
            <w:tcW w:w="3081" w:type="dxa"/>
          </w:tcPr>
          <w:p w14:paraId="0FAFB547" w14:textId="77777777" w:rsidR="00E43369" w:rsidRPr="00551299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b/>
                <w:iCs/>
                <w:sz w:val="20"/>
                <w:szCs w:val="20"/>
                <w:lang w:val="nl-BE"/>
              </w:rPr>
            </w:pPr>
          </w:p>
        </w:tc>
      </w:tr>
      <w:tr w:rsidR="00E43369" w:rsidRPr="001B4223" w14:paraId="0FAFB54A" w14:textId="77777777" w:rsidTr="00DF272A">
        <w:tc>
          <w:tcPr>
            <w:tcW w:w="9639" w:type="dxa"/>
            <w:gridSpan w:val="6"/>
            <w:shd w:val="clear" w:color="auto" w:fill="D9D9D9"/>
          </w:tcPr>
          <w:p w14:paraId="0FAFB549" w14:textId="77777777" w:rsidR="00E43369" w:rsidRPr="007872F8" w:rsidRDefault="002A0BEE" w:rsidP="001E343E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  <w:t>Voorra</w:t>
            </w:r>
            <w:r w:rsidR="001E343E" w:rsidRPr="007872F8"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  <w:t>d</w:t>
            </w:r>
            <w:r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  <w:t>en</w:t>
            </w:r>
          </w:p>
        </w:tc>
      </w:tr>
      <w:tr w:rsidR="00395B5C" w:rsidRPr="00120D69" w14:paraId="0FAFB550" w14:textId="77777777" w:rsidTr="007F19D4">
        <w:trPr>
          <w:trHeight w:val="1607"/>
        </w:trPr>
        <w:tc>
          <w:tcPr>
            <w:tcW w:w="2977" w:type="dxa"/>
            <w:tcBorders>
              <w:bottom w:val="single" w:sz="4" w:space="0" w:color="auto"/>
            </w:tcBorders>
          </w:tcPr>
          <w:p w14:paraId="0FAFB54B" w14:textId="77777777" w:rsidR="00551299" w:rsidRPr="00FB4B09" w:rsidRDefault="00BA43F2" w:rsidP="00551299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O</w:t>
            </w:r>
            <w:r w:rsidR="000D0481" w:rsidRPr="00FB4B0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nderzoeken van de </w:t>
            </w:r>
            <w:r w:rsidR="00FB4B09" w:rsidRPr="00FB4B0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voorrad</w:t>
            </w:r>
            <w:r w:rsidR="002A0BE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en</w:t>
            </w:r>
            <w:r w:rsidR="00FB4B09" w:rsidRPr="00FB4B0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van de entiteit teneinde locaties of elementen te vinden die tijdens of </w:t>
            </w:r>
            <w:r w:rsidR="001870F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juist </w:t>
            </w:r>
            <w:r w:rsidR="00FB4B09" w:rsidRPr="00FB4B0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na de fysieke voorraadopname bijzondere aandacht vereisen</w:t>
            </w:r>
            <w:r w:rsidR="00E43369" w:rsidRPr="00FB4B0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AFB54C" w14:textId="77777777" w:rsidR="00E43369" w:rsidRPr="00FB4B09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AFB54D" w14:textId="77777777" w:rsidR="00E43369" w:rsidRPr="00FB4B09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14:paraId="0FAFB54E" w14:textId="77777777" w:rsidR="00E43369" w:rsidRPr="00FB4B09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0FAFB54F" w14:textId="77777777" w:rsidR="00E43369" w:rsidRPr="00FB4B09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395B5C" w:rsidRPr="00120D69" w14:paraId="0FAFB557" w14:textId="77777777" w:rsidTr="007F19D4">
        <w:trPr>
          <w:trHeight w:val="1820"/>
        </w:trPr>
        <w:tc>
          <w:tcPr>
            <w:tcW w:w="2977" w:type="dxa"/>
          </w:tcPr>
          <w:p w14:paraId="0FAFB551" w14:textId="77777777" w:rsidR="00E43369" w:rsidRDefault="00BA43F2" w:rsidP="009934CA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lastRenderedPageBreak/>
              <w:t>U</w:t>
            </w:r>
            <w:r w:rsidR="00FB4B09" w:rsidRPr="00FE596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itvoeren van voorraad</w:t>
            </w:r>
            <w:r w:rsidR="00FE596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FB4B09" w:rsidRPr="00FE596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opnames op of tegen de </w:t>
            </w:r>
            <w:r w:rsidR="00FE5962" w:rsidRPr="00FE596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einddatum van </w:t>
            </w:r>
            <w:r w:rsidR="009934C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het boekjaar </w:t>
            </w:r>
            <w:r w:rsidR="00FE5962" w:rsidRPr="00FE596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om het risico op ongeoorloofde manipulatie</w:t>
            </w:r>
            <w:r w:rsid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s</w:t>
            </w:r>
            <w:r w:rsidR="00FE5962" w:rsidRPr="00FE596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in </w:t>
            </w:r>
            <w:r w:rsidR="00FE596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de periode tussen de voorraadopname en </w:t>
            </w:r>
            <w:r w:rsidR="00FD5850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het eind van </w:t>
            </w:r>
            <w:r w:rsidR="009934C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het boekjaar</w:t>
            </w:r>
            <w:r w:rsidR="00FD5850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tot een minimum te beperken.</w:t>
            </w:r>
          </w:p>
          <w:p w14:paraId="0FAFB552" w14:textId="77777777" w:rsidR="007F19D4" w:rsidRPr="00FE5962" w:rsidRDefault="007F19D4" w:rsidP="009934CA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134" w:type="dxa"/>
          </w:tcPr>
          <w:p w14:paraId="0FAFB553" w14:textId="77777777" w:rsidR="00E43369" w:rsidRPr="00FE5962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54" w14:textId="77777777" w:rsidR="00E43369" w:rsidRPr="00FE5962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55" w:type="dxa"/>
            <w:gridSpan w:val="2"/>
          </w:tcPr>
          <w:p w14:paraId="0FAFB555" w14:textId="77777777" w:rsidR="00E43369" w:rsidRPr="00FE5962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081" w:type="dxa"/>
          </w:tcPr>
          <w:p w14:paraId="0FAFB556" w14:textId="77777777" w:rsidR="00E43369" w:rsidRPr="00FE5962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FB1995" w:rsidRPr="001B4223" w14:paraId="0FAFB559" w14:textId="77777777" w:rsidTr="00FB1995">
        <w:tc>
          <w:tcPr>
            <w:tcW w:w="9639" w:type="dxa"/>
            <w:gridSpan w:val="6"/>
            <w:shd w:val="clear" w:color="auto" w:fill="D9D9D9"/>
          </w:tcPr>
          <w:p w14:paraId="0FAFB558" w14:textId="77777777" w:rsidR="00FB1995" w:rsidRPr="007872F8" w:rsidRDefault="00FB1995" w:rsidP="00FB1995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  <w:t>Voorra</w:t>
            </w:r>
            <w:r w:rsidRPr="007872F8"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  <w:t>d</w:t>
            </w:r>
            <w:r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  <w:t>en</w:t>
            </w:r>
          </w:p>
        </w:tc>
      </w:tr>
      <w:tr w:rsidR="00395B5C" w:rsidRPr="00120D69" w14:paraId="0FAFB55F" w14:textId="77777777" w:rsidTr="007F19D4">
        <w:trPr>
          <w:trHeight w:val="3182"/>
        </w:trPr>
        <w:tc>
          <w:tcPr>
            <w:tcW w:w="2977" w:type="dxa"/>
          </w:tcPr>
          <w:p w14:paraId="0FAFB55A" w14:textId="77777777" w:rsidR="00E43369" w:rsidRPr="00260FB3" w:rsidRDefault="00BA43F2" w:rsidP="009934CA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U</w:t>
            </w:r>
            <w:r w:rsidR="00FA74AF" w:rsidRPr="00C4238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itvoeren van aanvullende werkzaamheden tijdens het waarnemen van de voor</w:t>
            </w: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FA74AF" w:rsidRPr="00C4238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raadopname</w:t>
            </w:r>
            <w:r w:rsidR="00C4238A" w:rsidRPr="00C4238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zoals het controleren van de inhoud van dozen, de wijze waarop de goederen zijn </w:t>
            </w:r>
            <w:r w:rsidR="00D4043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opgeslagen of geëtiketteerd, alsmede de kwaliteit </w:t>
            </w:r>
            <w:r w:rsidR="00187771" w:rsidRPr="00C4238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(</w:t>
            </w:r>
            <w:r w:rsidR="00D4043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zuiverheid, klasse </w:t>
            </w:r>
            <w:r w:rsidR="00187771" w:rsidRPr="00C4238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o</w:t>
            </w:r>
            <w:r w:rsidR="00D4043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f concentratie</w:t>
            </w:r>
            <w:r w:rsidR="00187771" w:rsidRPr="00C4238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) </w:t>
            </w:r>
            <w:r w:rsidR="00D4043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van vloei</w:t>
            </w:r>
            <w:r w:rsidR="00260FB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D4043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stoffen zoals </w:t>
            </w:r>
            <w:r w:rsidR="00187771" w:rsidRPr="00C4238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parfums</w:t>
            </w:r>
            <w:r w:rsidR="00D4043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of chemische producten</w:t>
            </w:r>
            <w:r w:rsidR="00187771" w:rsidRPr="00C4238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. </w:t>
            </w:r>
            <w:r w:rsidR="00260FB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Het kan nuttig zijn om in dit verband een deskundige in te schakelen</w:t>
            </w:r>
            <w:r w:rsidR="00187771" w:rsidRPr="00260FB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134" w:type="dxa"/>
          </w:tcPr>
          <w:p w14:paraId="0FAFB55B" w14:textId="77777777" w:rsidR="00E43369" w:rsidRPr="00260FB3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5C" w14:textId="77777777" w:rsidR="00E43369" w:rsidRPr="00260FB3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55" w:type="dxa"/>
            <w:gridSpan w:val="2"/>
          </w:tcPr>
          <w:p w14:paraId="0FAFB55D" w14:textId="77777777" w:rsidR="00E43369" w:rsidRPr="00260FB3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081" w:type="dxa"/>
          </w:tcPr>
          <w:p w14:paraId="0FAFB55E" w14:textId="77777777" w:rsidR="00E43369" w:rsidRPr="00260FB3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395B5C" w:rsidRPr="00120D69" w14:paraId="0FAFB565" w14:textId="77777777" w:rsidTr="007F19D4">
        <w:trPr>
          <w:trHeight w:val="1977"/>
        </w:trPr>
        <w:tc>
          <w:tcPr>
            <w:tcW w:w="2977" w:type="dxa"/>
          </w:tcPr>
          <w:p w14:paraId="0FAFB560" w14:textId="77777777" w:rsidR="00E43369" w:rsidRPr="00791F97" w:rsidRDefault="00BA43F2" w:rsidP="00551299">
            <w:pPr>
              <w:autoSpaceDE w:val="0"/>
              <w:autoSpaceDN w:val="0"/>
              <w:adjustRightInd w:val="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</w:t>
            </w:r>
            <w:r w:rsidR="00260FB3" w:rsidRPr="00791F9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ergelijken van de hoeveel</w:t>
            </w: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260FB3" w:rsidRPr="00791F9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heden voor huidig</w:t>
            </w:r>
            <w:r w:rsidR="009934C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boekjaar</w:t>
            </w:r>
            <w:r w:rsidR="00260FB3" w:rsidRPr="00791F9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met </w:t>
            </w:r>
            <w:r w:rsidR="00791F97" w:rsidRPr="00791F9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die van vorige </w:t>
            </w:r>
            <w:r w:rsidR="009934C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boekjaren</w:t>
            </w:r>
            <w:r w:rsidR="00791F97" w:rsidRPr="00791F9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, per voorraad</w:t>
            </w:r>
            <w:r w:rsidR="009934C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791F9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klasse of -categorie</w:t>
            </w:r>
            <w:r w:rsidR="00187771" w:rsidRPr="00791F9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,</w:t>
            </w:r>
            <w:r w:rsidR="00791F9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locatie of andere criteria, of vergelijken van de </w:t>
            </w:r>
            <w:r w:rsidR="000D2F9F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geboekte </w:t>
            </w:r>
            <w:r w:rsidR="00791F9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hoeveelheden met de </w:t>
            </w:r>
            <w:r w:rsid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permanente </w:t>
            </w:r>
            <w:r w:rsidR="000D2F9F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voorraad</w:t>
            </w:r>
            <w:r w:rsid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0D2F9F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registratie</w:t>
            </w:r>
            <w:r w:rsidR="00187771" w:rsidRPr="00791F9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134" w:type="dxa"/>
          </w:tcPr>
          <w:p w14:paraId="0FAFB561" w14:textId="77777777" w:rsidR="00E43369" w:rsidRPr="00791F97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62" w14:textId="77777777" w:rsidR="00E43369" w:rsidRPr="00791F97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55" w:type="dxa"/>
            <w:gridSpan w:val="2"/>
          </w:tcPr>
          <w:p w14:paraId="0FAFB563" w14:textId="77777777" w:rsidR="00E43369" w:rsidRPr="00791F97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081" w:type="dxa"/>
          </w:tcPr>
          <w:p w14:paraId="0FAFB564" w14:textId="77777777" w:rsidR="00E43369" w:rsidRPr="00791F97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395B5C" w:rsidRPr="00120D69" w14:paraId="0FAFB56B" w14:textId="77777777" w:rsidTr="007F19D4">
        <w:tc>
          <w:tcPr>
            <w:tcW w:w="2977" w:type="dxa"/>
          </w:tcPr>
          <w:p w14:paraId="0FAFB566" w14:textId="77777777" w:rsidR="00E43369" w:rsidRPr="00FA02EC" w:rsidRDefault="003A249F" w:rsidP="00551299">
            <w:pPr>
              <w:autoSpaceDE w:val="0"/>
              <w:autoSpaceDN w:val="0"/>
              <w:adjustRightInd w:val="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G</w:t>
            </w:r>
            <w:r w:rsidR="00ED6C4B" w:rsidRPr="00FA02E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ebruiken van een </w:t>
            </w:r>
            <w:r w:rsidR="006B4B1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basisanalysesoftware </w:t>
            </w:r>
            <w:r w:rsidR="002E4912" w:rsidRPr="00FA02E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om de compilatie van de resultaten </w:t>
            </w:r>
            <w:r w:rsidR="00FA02EC" w:rsidRPr="00FA02E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van de fysieke voorraad</w:t>
            </w: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FA02EC" w:rsidRPr="00FA02E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opname te toetsen</w:t>
            </w:r>
            <w:r w:rsidR="00187771" w:rsidRPr="00FA02E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,</w:t>
            </w:r>
            <w:r w:rsidR="00FA02EC" w:rsidRPr="00FA02E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bijvoor</w:t>
            </w: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FA02EC" w:rsidRPr="00FA02E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beeld door op </w:t>
            </w:r>
            <w:r w:rsidR="00FA02E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barcode </w:t>
            </w:r>
            <w:r w:rsidR="00FA02EC" w:rsidRPr="00FA02E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te sorte</w:t>
            </w:r>
            <w:r w:rsidR="00FA02E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re</w:t>
            </w:r>
            <w:r w:rsidR="00FA02EC" w:rsidRPr="00FA02E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n </w:t>
            </w:r>
            <w:r w:rsidR="00DF272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om op dit niveau de controles te toetsen of </w:t>
            </w:r>
            <w:r w:rsidR="003566C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op serienummer teneinde de mogelijkheid van weglatingen of dubbeltellingen te toetsen.</w:t>
            </w:r>
          </w:p>
        </w:tc>
        <w:tc>
          <w:tcPr>
            <w:tcW w:w="1134" w:type="dxa"/>
          </w:tcPr>
          <w:p w14:paraId="0FAFB567" w14:textId="77777777" w:rsidR="00E43369" w:rsidRPr="00FA02EC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68" w14:textId="77777777" w:rsidR="00E43369" w:rsidRPr="00FA02EC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55" w:type="dxa"/>
            <w:gridSpan w:val="2"/>
          </w:tcPr>
          <w:p w14:paraId="0FAFB569" w14:textId="77777777" w:rsidR="00E43369" w:rsidRPr="00FA02EC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081" w:type="dxa"/>
          </w:tcPr>
          <w:p w14:paraId="0FAFB56A" w14:textId="77777777" w:rsidR="00E43369" w:rsidRPr="00FA02EC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187771" w:rsidRPr="007872F8" w14:paraId="0FAFB56D" w14:textId="77777777" w:rsidTr="00EF08CE">
        <w:tc>
          <w:tcPr>
            <w:tcW w:w="9639" w:type="dxa"/>
            <w:gridSpan w:val="6"/>
            <w:shd w:val="clear" w:color="auto" w:fill="D9D9D9"/>
          </w:tcPr>
          <w:p w14:paraId="0FAFB56C" w14:textId="77777777" w:rsidR="00187771" w:rsidRPr="007872F8" w:rsidRDefault="003566C6" w:rsidP="009934CA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 w:rsidRPr="007872F8"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  <w:t xml:space="preserve">Schattingen van </w:t>
            </w:r>
            <w:r w:rsidR="009934CA" w:rsidRPr="007872F8"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  <w:t>de leiding</w:t>
            </w:r>
          </w:p>
        </w:tc>
      </w:tr>
      <w:tr w:rsidR="00395B5C" w:rsidRPr="00120D69" w14:paraId="0FAFB573" w14:textId="77777777" w:rsidTr="007F19D4">
        <w:trPr>
          <w:trHeight w:val="1328"/>
        </w:trPr>
        <w:tc>
          <w:tcPr>
            <w:tcW w:w="2977" w:type="dxa"/>
          </w:tcPr>
          <w:p w14:paraId="0FAFB56E" w14:textId="77777777" w:rsidR="00E43369" w:rsidRPr="0068331E" w:rsidRDefault="005D26AE" w:rsidP="00551299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I</w:t>
            </w:r>
            <w:r w:rsidR="0068331E" w:rsidRPr="0068331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nschakelen van een des</w:t>
            </w: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68331E" w:rsidRPr="0068331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kundige om een </w:t>
            </w:r>
            <w:r w:rsidR="006B4B1C" w:rsidRPr="0068331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onafhanke</w:t>
            </w:r>
            <w:r w:rsid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6B4B1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l</w:t>
            </w:r>
            <w:r w:rsidR="006B4B1C" w:rsidRPr="0068331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ijke</w:t>
            </w:r>
            <w:r w:rsidR="0068331E" w:rsidRPr="0068331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schatting te </w:t>
            </w:r>
            <w:r w:rsid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laten uitvoeren</w:t>
            </w:r>
            <w:r w:rsidR="0068331E" w:rsidRPr="0068331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en deze te vergelijken met </w:t>
            </w:r>
            <w:r w:rsidR="0068331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de schatting </w:t>
            </w:r>
            <w:r w:rsidR="0068331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lastRenderedPageBreak/>
              <w:t xml:space="preserve">van </w:t>
            </w:r>
            <w:r w:rsidR="009934C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de leiding</w:t>
            </w:r>
            <w:r w:rsidR="00187771" w:rsidRPr="0068331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134" w:type="dxa"/>
          </w:tcPr>
          <w:p w14:paraId="0FAFB56F" w14:textId="77777777" w:rsidR="00E43369" w:rsidRPr="0068331E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70" w14:textId="77777777" w:rsidR="00E43369" w:rsidRPr="0068331E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55" w:type="dxa"/>
            <w:gridSpan w:val="2"/>
          </w:tcPr>
          <w:p w14:paraId="0FAFB571" w14:textId="77777777" w:rsidR="00E43369" w:rsidRPr="0068331E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081" w:type="dxa"/>
          </w:tcPr>
          <w:p w14:paraId="0FAFB572" w14:textId="77777777" w:rsidR="00E43369" w:rsidRPr="0068331E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724F23" w:rsidRPr="00120D69" w14:paraId="0FAFB579" w14:textId="77777777" w:rsidTr="007F19D4">
        <w:tc>
          <w:tcPr>
            <w:tcW w:w="2977" w:type="dxa"/>
          </w:tcPr>
          <w:p w14:paraId="0FAFB574" w14:textId="77777777" w:rsidR="00724F23" w:rsidRPr="0068331E" w:rsidRDefault="005D26AE" w:rsidP="006A29E5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</w:t>
            </w:r>
            <w:r w:rsidR="00724F23" w:rsidRPr="00724F2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erzoeken om inlichtingen bij personen buiten </w:t>
            </w:r>
            <w:r w:rsidR="009934C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de leiding </w:t>
            </w:r>
            <w:r w:rsidR="00724F23" w:rsidRPr="00724F2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en de boekhoudafdeling </w:t>
            </w:r>
            <w:r w:rsidR="00175F6B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ter ondersteuning van </w:t>
            </w:r>
            <w:r w:rsidR="009934C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de </w:t>
            </w:r>
            <w:r w:rsidR="00175F6B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door de </w:t>
            </w:r>
            <w:r w:rsidR="009934CA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leiding</w:t>
            </w:r>
            <w:r w:rsidR="00724F23" w:rsidRPr="00724F2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175F6B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ge</w:t>
            </w:r>
            <w:r w:rsidR="00724F2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ma</w:t>
            </w:r>
            <w:r w:rsidR="00175F6B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a</w:t>
            </w:r>
            <w:r w:rsidR="00724F2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k</w:t>
            </w:r>
            <w:r w:rsidR="00175F6B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te</w:t>
            </w:r>
            <w:r w:rsidR="00724F2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724F23" w:rsidRPr="00724F2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schatting</w:t>
            </w:r>
            <w:r w:rsidR="00175F6B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en</w:t>
            </w:r>
            <w:r w:rsidR="00724F23" w:rsidRPr="00724F2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134" w:type="dxa"/>
          </w:tcPr>
          <w:p w14:paraId="0FAFB575" w14:textId="77777777" w:rsidR="00724F23" w:rsidRPr="0068331E" w:rsidRDefault="00724F23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76" w14:textId="77777777" w:rsidR="00724F23" w:rsidRPr="0068331E" w:rsidRDefault="00724F23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55" w:type="dxa"/>
            <w:gridSpan w:val="2"/>
          </w:tcPr>
          <w:p w14:paraId="0FAFB577" w14:textId="77777777" w:rsidR="00724F23" w:rsidRPr="0068331E" w:rsidRDefault="00724F23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081" w:type="dxa"/>
          </w:tcPr>
          <w:p w14:paraId="0FAFB578" w14:textId="77777777" w:rsidR="00724F23" w:rsidRPr="0068331E" w:rsidRDefault="00724F23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187771" w:rsidRPr="00120D69" w14:paraId="0FAFB57B" w14:textId="77777777" w:rsidTr="00FB1995">
        <w:tc>
          <w:tcPr>
            <w:tcW w:w="9639" w:type="dxa"/>
            <w:gridSpan w:val="6"/>
            <w:shd w:val="clear" w:color="auto" w:fill="A6A6A6"/>
          </w:tcPr>
          <w:p w14:paraId="0FAFB57A" w14:textId="77777777" w:rsidR="00187771" w:rsidRPr="00B02A95" w:rsidRDefault="00B02A95" w:rsidP="00B02A95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b/>
                <w:bCs/>
                <w:sz w:val="20"/>
                <w:szCs w:val="20"/>
                <w:lang w:val="nl-BE"/>
              </w:rPr>
              <w:t>Manieren om in te spelen op ri</w:t>
            </w:r>
            <w:r w:rsidRPr="00B02A95">
              <w:rPr>
                <w:rStyle w:val="FontStyle89"/>
                <w:rFonts w:ascii="Arial" w:hAnsi="Arial" w:cs="Arial"/>
                <w:b/>
                <w:bCs/>
                <w:sz w:val="20"/>
                <w:szCs w:val="20"/>
                <w:lang w:val="nl-BE"/>
              </w:rPr>
              <w:t>sico’s die betrekking hebben op de oneigenlijke</w:t>
            </w:r>
            <w:r>
              <w:rPr>
                <w:rStyle w:val="FontStyle89"/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B02A95">
              <w:rPr>
                <w:rStyle w:val="FontStyle89"/>
                <w:rFonts w:ascii="Arial" w:hAnsi="Arial" w:cs="Arial"/>
                <w:b/>
                <w:bCs/>
                <w:sz w:val="20"/>
                <w:szCs w:val="20"/>
                <w:lang w:val="nl-BE"/>
              </w:rPr>
              <w:t>toe-eigening van activa</w:t>
            </w:r>
          </w:p>
        </w:tc>
      </w:tr>
      <w:tr w:rsidR="00395B5C" w:rsidRPr="00120D69" w14:paraId="0FAFB581" w14:textId="77777777" w:rsidTr="007F19D4">
        <w:tc>
          <w:tcPr>
            <w:tcW w:w="2977" w:type="dxa"/>
          </w:tcPr>
          <w:p w14:paraId="0FAFB57C" w14:textId="77777777" w:rsidR="00E43369" w:rsidRPr="00FF6BC6" w:rsidRDefault="005D26AE" w:rsidP="004904E1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T</w:t>
            </w:r>
            <w:r w:rsidR="00FF6BC6" w:rsidRPr="00FF6BC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ellen van contant geld of </w:t>
            </w:r>
            <w:r w:rsidR="004904E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liquide middelen</w:t>
            </w:r>
            <w:r w:rsidR="00FF6BC6" w:rsidRPr="00FF6BC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op of tegen de einddatum van het boekjaar</w:t>
            </w:r>
            <w:r w:rsidR="00187771" w:rsidRPr="00FF6BC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134" w:type="dxa"/>
          </w:tcPr>
          <w:p w14:paraId="0FAFB57D" w14:textId="77777777" w:rsidR="00E43369" w:rsidRPr="00FF6BC6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7E" w14:textId="77777777" w:rsidR="00E43369" w:rsidRPr="00FF6BC6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18" w:type="dxa"/>
          </w:tcPr>
          <w:p w14:paraId="0FAFB57F" w14:textId="77777777" w:rsidR="00E43369" w:rsidRPr="00FF6BC6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118" w:type="dxa"/>
            <w:gridSpan w:val="2"/>
          </w:tcPr>
          <w:p w14:paraId="0FAFB580" w14:textId="77777777" w:rsidR="00E43369" w:rsidRPr="00FF6BC6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7F19D4" w:rsidRPr="00120D69" w14:paraId="0FAFB583" w14:textId="77777777" w:rsidTr="003728AF">
        <w:tc>
          <w:tcPr>
            <w:tcW w:w="9639" w:type="dxa"/>
            <w:gridSpan w:val="6"/>
            <w:shd w:val="clear" w:color="auto" w:fill="A6A6A6"/>
          </w:tcPr>
          <w:p w14:paraId="0FAFB582" w14:textId="77777777" w:rsidR="007F19D4" w:rsidRPr="00B02A95" w:rsidRDefault="007F19D4" w:rsidP="003728AF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b/>
                <w:bCs/>
                <w:sz w:val="20"/>
                <w:szCs w:val="20"/>
                <w:lang w:val="nl-BE"/>
              </w:rPr>
              <w:t>Manieren om in te spelen op ri</w:t>
            </w:r>
            <w:r w:rsidRPr="00B02A95">
              <w:rPr>
                <w:rStyle w:val="FontStyle89"/>
                <w:rFonts w:ascii="Arial" w:hAnsi="Arial" w:cs="Arial"/>
                <w:b/>
                <w:bCs/>
                <w:sz w:val="20"/>
                <w:szCs w:val="20"/>
                <w:lang w:val="nl-BE"/>
              </w:rPr>
              <w:t>sico’s die betrekking hebben op de oneigenlijke</w:t>
            </w:r>
            <w:r>
              <w:rPr>
                <w:rStyle w:val="FontStyle89"/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B02A95">
              <w:rPr>
                <w:rStyle w:val="FontStyle89"/>
                <w:rFonts w:ascii="Arial" w:hAnsi="Arial" w:cs="Arial"/>
                <w:b/>
                <w:bCs/>
                <w:sz w:val="20"/>
                <w:szCs w:val="20"/>
                <w:lang w:val="nl-BE"/>
              </w:rPr>
              <w:t>toe-eigening van activa</w:t>
            </w:r>
          </w:p>
        </w:tc>
      </w:tr>
      <w:tr w:rsidR="00395B5C" w:rsidRPr="00120D69" w14:paraId="0FAFB589" w14:textId="77777777" w:rsidTr="007F19D4">
        <w:trPr>
          <w:trHeight w:val="1848"/>
        </w:trPr>
        <w:tc>
          <w:tcPr>
            <w:tcW w:w="2977" w:type="dxa"/>
          </w:tcPr>
          <w:p w14:paraId="0FAFB584" w14:textId="77777777" w:rsidR="00E43369" w:rsidRPr="001C2AD2" w:rsidRDefault="005D26AE" w:rsidP="003F62B1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</w:t>
            </w:r>
            <w:r w:rsidR="001C2AD2" w:rsidRPr="001C2AD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erzoeken bij klanten om bevestiging van </w:t>
            </w:r>
            <w:r w:rsidR="003F62B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de omvang van </w:t>
            </w:r>
            <w:r w:rsidR="001C2AD2" w:rsidRPr="001C2AD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de activiteit </w:t>
            </w:r>
            <w:r w:rsidR="00187771" w:rsidRPr="001C2AD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(</w:t>
            </w:r>
            <w:r w:rsidR="001C2AD2" w:rsidRPr="001C2AD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met inbegrip van </w:t>
            </w:r>
            <w:r w:rsidR="003F62B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toegekende kortingen</w:t>
            </w:r>
            <w:r w:rsidR="001C2AD2" w:rsidRPr="001C2AD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1C2AD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en geretourneerde goederen alsmede de data waarop betalingen zijn verricht</w:t>
            </w:r>
            <w:r w:rsidR="00187771" w:rsidRPr="001C2AD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) </w:t>
            </w:r>
            <w:r w:rsidR="001C2AD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tijdens </w:t>
            </w:r>
            <w:r w:rsidR="003F62B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het</w:t>
            </w:r>
            <w:r w:rsidR="001C2AD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gecontroleerd</w:t>
            </w:r>
            <w:r w:rsidR="00EF08C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e</w:t>
            </w:r>
            <w:r w:rsidR="003F62B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boekjaar</w:t>
            </w:r>
            <w:r w:rsidR="00187771" w:rsidRPr="001C2AD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. </w:t>
            </w:r>
          </w:p>
        </w:tc>
        <w:tc>
          <w:tcPr>
            <w:tcW w:w="1134" w:type="dxa"/>
          </w:tcPr>
          <w:p w14:paraId="0FAFB585" w14:textId="77777777" w:rsidR="00E43369" w:rsidRPr="001C2AD2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86" w14:textId="77777777" w:rsidR="00E43369" w:rsidRPr="001C2AD2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18" w:type="dxa"/>
          </w:tcPr>
          <w:p w14:paraId="0FAFB587" w14:textId="77777777" w:rsidR="00E43369" w:rsidRPr="001C2AD2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118" w:type="dxa"/>
            <w:gridSpan w:val="2"/>
          </w:tcPr>
          <w:p w14:paraId="0FAFB588" w14:textId="77777777" w:rsidR="00E43369" w:rsidRPr="001C2AD2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395B5C" w:rsidRPr="00120D69" w14:paraId="0FAFB58F" w14:textId="77777777" w:rsidTr="007F19D4">
        <w:trPr>
          <w:trHeight w:val="727"/>
        </w:trPr>
        <w:tc>
          <w:tcPr>
            <w:tcW w:w="2977" w:type="dxa"/>
          </w:tcPr>
          <w:p w14:paraId="0FAFB58A" w14:textId="77777777" w:rsidR="00E43369" w:rsidRPr="009D1F21" w:rsidRDefault="005D26AE" w:rsidP="0009085F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A</w:t>
            </w:r>
            <w:r w:rsidR="00187771" w:rsidRPr="009D1F2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nalyser</w:t>
            </w:r>
            <w:r w:rsidR="009D1F21" w:rsidRPr="009D1F2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en van voorraad</w:t>
            </w:r>
            <w:r w:rsidR="00BA43F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9D1F21" w:rsidRPr="009D1F2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tekorten per locatie of product</w:t>
            </w:r>
            <w:r w:rsidR="0009085F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type</w:t>
            </w:r>
            <w:r w:rsidR="00187771" w:rsidRPr="009D1F2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134" w:type="dxa"/>
          </w:tcPr>
          <w:p w14:paraId="0FAFB58B" w14:textId="77777777" w:rsidR="00E43369" w:rsidRPr="009D1F21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8C" w14:textId="77777777" w:rsidR="00E43369" w:rsidRPr="009D1F21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18" w:type="dxa"/>
          </w:tcPr>
          <w:p w14:paraId="0FAFB58D" w14:textId="77777777" w:rsidR="00E43369" w:rsidRPr="009D1F21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118" w:type="dxa"/>
            <w:gridSpan w:val="2"/>
          </w:tcPr>
          <w:p w14:paraId="0FAFB58E" w14:textId="77777777" w:rsidR="00E43369" w:rsidRPr="009D1F21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395B5C" w:rsidRPr="00120D69" w14:paraId="0FAFB595" w14:textId="77777777" w:rsidTr="007F19D4">
        <w:trPr>
          <w:trHeight w:val="895"/>
        </w:trPr>
        <w:tc>
          <w:tcPr>
            <w:tcW w:w="2977" w:type="dxa"/>
          </w:tcPr>
          <w:p w14:paraId="0FAFB590" w14:textId="77777777" w:rsidR="00E43369" w:rsidRPr="00986727" w:rsidRDefault="005D26AE" w:rsidP="00EF08CE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B</w:t>
            </w:r>
            <w:r w:rsidR="00986727" w:rsidRPr="0098672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eoordelen van </w:t>
            </w:r>
            <w:r w:rsidR="00BA43F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de </w:t>
            </w:r>
            <w:r w:rsidR="00986727" w:rsidRPr="0098672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documentatie </w:t>
            </w:r>
            <w:r w:rsidR="003F62B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van</w:t>
            </w:r>
            <w:r w:rsidR="00986727" w:rsidRPr="0098672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afboekingen</w:t>
            </w:r>
            <w:r w:rsidR="003F62B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op </w:t>
            </w:r>
            <w:r w:rsidR="006C2B9D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of</w:t>
            </w:r>
            <w:r w:rsidR="003F62B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aanpassingen</w:t>
            </w:r>
            <w:r w:rsidR="00986727" w:rsidRPr="0098672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3F62B1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aan </w:t>
            </w:r>
            <w:r w:rsidR="00986727" w:rsidRPr="0098672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de </w:t>
            </w:r>
            <w:r w:rsidR="00EF08C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permanente </w:t>
            </w:r>
            <w:r w:rsidR="00986727" w:rsidRPr="0098672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voorraad</w:t>
            </w:r>
            <w:r w:rsidR="00187771" w:rsidRPr="00986727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. </w:t>
            </w:r>
          </w:p>
        </w:tc>
        <w:tc>
          <w:tcPr>
            <w:tcW w:w="1134" w:type="dxa"/>
          </w:tcPr>
          <w:p w14:paraId="0FAFB591" w14:textId="77777777" w:rsidR="00E43369" w:rsidRPr="00986727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92" w14:textId="77777777" w:rsidR="00E43369" w:rsidRPr="00986727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18" w:type="dxa"/>
          </w:tcPr>
          <w:p w14:paraId="0FAFB593" w14:textId="77777777" w:rsidR="00E43369" w:rsidRPr="00986727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118" w:type="dxa"/>
            <w:gridSpan w:val="2"/>
          </w:tcPr>
          <w:p w14:paraId="0FAFB594" w14:textId="77777777" w:rsidR="00E43369" w:rsidRPr="00986727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F21B92" w:rsidRPr="00120D69" w14:paraId="0FAFB59B" w14:textId="77777777" w:rsidTr="007F19D4">
        <w:trPr>
          <w:trHeight w:val="1264"/>
        </w:trPr>
        <w:tc>
          <w:tcPr>
            <w:tcW w:w="2977" w:type="dxa"/>
          </w:tcPr>
          <w:p w14:paraId="0FAFB596" w14:textId="77777777" w:rsidR="00072ED3" w:rsidRPr="00F21B92" w:rsidRDefault="00F21B92" w:rsidP="007F19D4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  <w:r w:rsidRPr="00F21B9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Uitvoeren van een geautomatiseerde vergelijki</w:t>
            </w:r>
            <w:r w:rsidR="00CA2F1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ng van de cliënten</w:t>
            </w:r>
            <w:r w:rsidR="00EF08C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Pr="00F21B92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lijst met </w:t>
            </w:r>
            <w:r w:rsidRPr="00C95B6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een lijst van werknemers</w:t>
            </w:r>
            <w:r w:rsidR="00C95B6C" w:rsidRPr="00C95B6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9A110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teneinde overeenstemmende </w:t>
            </w:r>
            <w:r w:rsidR="00C95B6C" w:rsidRPr="00C95B6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adressen of </w:t>
            </w:r>
            <w:r w:rsidR="009A110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telefoon</w:t>
            </w:r>
            <w:r w:rsidR="00EF08C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9A110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nummers te vinden.</w:t>
            </w:r>
          </w:p>
        </w:tc>
        <w:tc>
          <w:tcPr>
            <w:tcW w:w="1134" w:type="dxa"/>
          </w:tcPr>
          <w:p w14:paraId="0FAFB597" w14:textId="77777777" w:rsidR="00E43369" w:rsidRPr="00F21B92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98" w14:textId="77777777" w:rsidR="00E43369" w:rsidRPr="00F21B92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18" w:type="dxa"/>
          </w:tcPr>
          <w:p w14:paraId="0FAFB599" w14:textId="77777777" w:rsidR="00E43369" w:rsidRPr="00F21B92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118" w:type="dxa"/>
            <w:gridSpan w:val="2"/>
          </w:tcPr>
          <w:p w14:paraId="0FAFB59A" w14:textId="77777777" w:rsidR="00E43369" w:rsidRPr="00F21B92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F21B92" w:rsidRPr="00FB1995" w14:paraId="0FAFB5A1" w14:textId="77777777" w:rsidTr="007F19D4">
        <w:trPr>
          <w:trHeight w:val="605"/>
        </w:trPr>
        <w:tc>
          <w:tcPr>
            <w:tcW w:w="2977" w:type="dxa"/>
          </w:tcPr>
          <w:p w14:paraId="0FAFB59C" w14:textId="77777777" w:rsidR="00C749F6" w:rsidRPr="000F1F95" w:rsidRDefault="005D26AE" w:rsidP="007F19D4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</w:t>
            </w:r>
            <w:r w:rsidR="000F1F95" w:rsidRPr="000F1F9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ergelijken van </w:t>
            </w:r>
            <w:r w:rsid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de </w:t>
            </w:r>
            <w:r w:rsidR="000F1F95" w:rsidRPr="000F1F9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belangrijk</w:t>
            </w:r>
            <w:r w:rsid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st</w:t>
            </w:r>
            <w:r w:rsidR="000F1F95" w:rsidRPr="000F1F9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e </w:t>
            </w:r>
            <w:r w:rsidR="00551299" w:rsidRPr="000F1F9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voorr</w:t>
            </w:r>
            <w:r w:rsidR="0055129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a</w:t>
            </w:r>
            <w:r w:rsidR="00551299" w:rsidRPr="000F1F9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ad </w:t>
            </w:r>
            <w:r w:rsidR="00072ED3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van de normale activiteiten.</w:t>
            </w:r>
          </w:p>
        </w:tc>
        <w:tc>
          <w:tcPr>
            <w:tcW w:w="1134" w:type="dxa"/>
          </w:tcPr>
          <w:p w14:paraId="0FAFB59D" w14:textId="77777777" w:rsidR="00E43369" w:rsidRPr="000F1F95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9E" w14:textId="77777777" w:rsidR="00E43369" w:rsidRPr="000F1F95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18" w:type="dxa"/>
          </w:tcPr>
          <w:p w14:paraId="0FAFB59F" w14:textId="77777777" w:rsidR="00E43369" w:rsidRPr="000F1F95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118" w:type="dxa"/>
            <w:gridSpan w:val="2"/>
          </w:tcPr>
          <w:p w14:paraId="0FAFB5A0" w14:textId="77777777" w:rsidR="00E43369" w:rsidRPr="000F1F95" w:rsidRDefault="00E43369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F21B92" w:rsidRPr="00FB1995" w14:paraId="0FAFB5A7" w14:textId="77777777" w:rsidTr="007F19D4">
        <w:trPr>
          <w:trHeight w:val="1056"/>
        </w:trPr>
        <w:tc>
          <w:tcPr>
            <w:tcW w:w="2977" w:type="dxa"/>
          </w:tcPr>
          <w:p w14:paraId="0FAFB5A2" w14:textId="77777777" w:rsidR="00C749F6" w:rsidRPr="009A110C" w:rsidRDefault="00072ED3" w:rsidP="007F19D4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Op geautomatiseerde wijze </w:t>
            </w:r>
            <w:r w:rsidR="009A110C" w:rsidRPr="009A110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onderzoeken van loon</w:t>
            </w:r>
            <w:r w:rsidR="00EF08C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9A110C" w:rsidRPr="009A110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gegevens om dubbele adressen, bankrekening</w:t>
            </w:r>
            <w:r w:rsidR="00EF08C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9A110C" w:rsidRPr="009A110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nummers, enz. te vinden.</w:t>
            </w:r>
            <w:r w:rsidR="007F19D4" w:rsidRPr="009A110C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1134" w:type="dxa"/>
          </w:tcPr>
          <w:p w14:paraId="0FAFB5A3" w14:textId="77777777" w:rsidR="00187771" w:rsidRPr="009A110C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A4" w14:textId="77777777" w:rsidR="00187771" w:rsidRPr="009A110C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18" w:type="dxa"/>
          </w:tcPr>
          <w:p w14:paraId="0FAFB5A5" w14:textId="77777777" w:rsidR="00187771" w:rsidRPr="009A110C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118" w:type="dxa"/>
            <w:gridSpan w:val="2"/>
          </w:tcPr>
          <w:p w14:paraId="0FAFB5A6" w14:textId="77777777" w:rsidR="00187771" w:rsidRPr="009A110C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F21B92" w:rsidRPr="00FB1995" w14:paraId="0FAFB5AD" w14:textId="77777777" w:rsidTr="007F19D4">
        <w:trPr>
          <w:trHeight w:val="1330"/>
        </w:trPr>
        <w:tc>
          <w:tcPr>
            <w:tcW w:w="2977" w:type="dxa"/>
          </w:tcPr>
          <w:p w14:paraId="0FAFB5A8" w14:textId="77777777" w:rsidR="00187771" w:rsidRPr="00B47335" w:rsidRDefault="005D26AE" w:rsidP="00132CD8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lastRenderedPageBreak/>
              <w:t>B</w:t>
            </w:r>
            <w:r w:rsidR="00B47335" w:rsidRPr="00B4733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eoordelen van personeels</w:t>
            </w:r>
            <w:r w:rsidR="00EF08CE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187771" w:rsidRPr="00B4733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dossiers </w:t>
            </w:r>
            <w:r w:rsidR="00B47335" w:rsidRPr="00B4733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teneinde dossiers te </w:t>
            </w:r>
            <w:r w:rsidR="00132CD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ontdekken waarbij er geen of weinig activiteiten zijn, </w:t>
            </w:r>
            <w:r w:rsidR="00B4733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bijvoorbeeld omdat prestatie-</w:t>
            </w:r>
            <w:r w:rsidR="00132CD8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beoordelings</w:t>
            </w:r>
            <w:r w:rsidR="00B4733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ontbreken</w:t>
            </w:r>
            <w:r w:rsidR="00187771" w:rsidRPr="00B4733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134" w:type="dxa"/>
          </w:tcPr>
          <w:p w14:paraId="0FAFB5A9" w14:textId="77777777" w:rsidR="00187771" w:rsidRPr="00B47335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AA" w14:textId="77777777" w:rsidR="00187771" w:rsidRPr="00B47335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18" w:type="dxa"/>
          </w:tcPr>
          <w:p w14:paraId="0FAFB5AB" w14:textId="77777777" w:rsidR="00187771" w:rsidRPr="00B47335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118" w:type="dxa"/>
            <w:gridSpan w:val="2"/>
          </w:tcPr>
          <w:p w14:paraId="0FAFB5AC" w14:textId="77777777" w:rsidR="00187771" w:rsidRPr="00B47335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B47335" w:rsidRPr="00FB1995" w14:paraId="0FAFB5B3" w14:textId="77777777" w:rsidTr="007F19D4">
        <w:tc>
          <w:tcPr>
            <w:tcW w:w="2977" w:type="dxa"/>
          </w:tcPr>
          <w:p w14:paraId="0FAFB5AE" w14:textId="77777777" w:rsidR="00B47335" w:rsidRPr="004F4F3F" w:rsidRDefault="005D26AE" w:rsidP="005D26AE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A</w:t>
            </w:r>
            <w:r w:rsidR="004F4F3F" w:rsidRPr="004F4F3F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nalyseren van </w:t>
            </w:r>
            <w:r w:rsidR="004F4F3F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het dalend </w:t>
            </w:r>
            <w:r w:rsidR="004F4F3F" w:rsidRPr="004F4F3F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omzetcijfer om ongewone patronen of tendensen te vinden</w:t>
            </w:r>
            <w:r w:rsidR="00B47335" w:rsidRPr="004F4F3F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134" w:type="dxa"/>
          </w:tcPr>
          <w:p w14:paraId="0FAFB5AF" w14:textId="77777777" w:rsidR="00B47335" w:rsidRPr="004F4F3F" w:rsidRDefault="00B47335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B0" w14:textId="77777777" w:rsidR="00B47335" w:rsidRPr="004F4F3F" w:rsidRDefault="00B47335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18" w:type="dxa"/>
          </w:tcPr>
          <w:p w14:paraId="0FAFB5B1" w14:textId="77777777" w:rsidR="00B47335" w:rsidRPr="004F4F3F" w:rsidRDefault="00B47335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118" w:type="dxa"/>
            <w:gridSpan w:val="2"/>
          </w:tcPr>
          <w:p w14:paraId="0FAFB5B2" w14:textId="77777777" w:rsidR="00B47335" w:rsidRPr="004F4F3F" w:rsidRDefault="00B47335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F21B92" w:rsidRPr="00FB1995" w14:paraId="0FAFB5B9" w14:textId="77777777" w:rsidTr="007F19D4">
        <w:trPr>
          <w:trHeight w:val="629"/>
        </w:trPr>
        <w:tc>
          <w:tcPr>
            <w:tcW w:w="2977" w:type="dxa"/>
          </w:tcPr>
          <w:p w14:paraId="0FAFB5B4" w14:textId="77777777" w:rsidR="00187771" w:rsidRPr="004F4F3F" w:rsidRDefault="005D26AE" w:rsidP="005D26AE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B</w:t>
            </w:r>
            <w:r w:rsidR="004F4F3F" w:rsidRPr="004F4F3F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ij derden verzoeken om bevestiging van specifieke contractvoorwaarden</w:t>
            </w:r>
            <w:r w:rsidR="00187771" w:rsidRPr="004F4F3F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134" w:type="dxa"/>
          </w:tcPr>
          <w:p w14:paraId="0FAFB5B5" w14:textId="77777777" w:rsidR="00187771" w:rsidRPr="004F4F3F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B6" w14:textId="77777777" w:rsidR="00187771" w:rsidRPr="004F4F3F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18" w:type="dxa"/>
          </w:tcPr>
          <w:p w14:paraId="0FAFB5B7" w14:textId="77777777" w:rsidR="00187771" w:rsidRPr="004F4F3F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118" w:type="dxa"/>
            <w:gridSpan w:val="2"/>
          </w:tcPr>
          <w:p w14:paraId="0FAFB5B8" w14:textId="77777777" w:rsidR="00187771" w:rsidRPr="004F4F3F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F21B92" w:rsidRPr="00FB1995" w14:paraId="0FAFB5BF" w14:textId="77777777" w:rsidTr="007F19D4">
        <w:trPr>
          <w:trHeight w:val="656"/>
        </w:trPr>
        <w:tc>
          <w:tcPr>
            <w:tcW w:w="2977" w:type="dxa"/>
          </w:tcPr>
          <w:p w14:paraId="0FAFB5BA" w14:textId="77777777" w:rsidR="00187771" w:rsidRPr="001C26CD" w:rsidRDefault="005D26AE" w:rsidP="005D26AE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B</w:t>
            </w:r>
            <w:r w:rsidR="001C26CD" w:rsidRPr="001C26CD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eoordelen van de juistheid van ongebruikelijke of grote kosten</w:t>
            </w:r>
            <w:r w:rsidR="00187771" w:rsidRPr="001C26CD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134" w:type="dxa"/>
          </w:tcPr>
          <w:p w14:paraId="0FAFB5BB" w14:textId="77777777" w:rsidR="00187771" w:rsidRPr="001C26CD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</w:tcPr>
          <w:p w14:paraId="0FAFB5BC" w14:textId="77777777" w:rsidR="00187771" w:rsidRPr="001C26CD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18" w:type="dxa"/>
          </w:tcPr>
          <w:p w14:paraId="0FAFB5BD" w14:textId="77777777" w:rsidR="00187771" w:rsidRPr="001C26CD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118" w:type="dxa"/>
            <w:gridSpan w:val="2"/>
          </w:tcPr>
          <w:p w14:paraId="0FAFB5BE" w14:textId="77777777" w:rsidR="00187771" w:rsidRPr="001C26CD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</w:tbl>
    <w:p w14:paraId="0FAFB5C0" w14:textId="77777777" w:rsidR="007F19D4" w:rsidRDefault="007F19D4">
      <w:r>
        <w:br w:type="page"/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992"/>
        <w:gridCol w:w="1418"/>
        <w:gridCol w:w="3118"/>
      </w:tblGrid>
      <w:tr w:rsidR="007F19D4" w:rsidRPr="00FB1995" w14:paraId="0FAFB5C2" w14:textId="77777777" w:rsidTr="003728AF">
        <w:tc>
          <w:tcPr>
            <w:tcW w:w="9639" w:type="dxa"/>
            <w:gridSpan w:val="5"/>
            <w:shd w:val="clear" w:color="auto" w:fill="A6A6A6"/>
          </w:tcPr>
          <w:p w14:paraId="0FAFB5C1" w14:textId="77777777" w:rsidR="007F19D4" w:rsidRPr="00B02A95" w:rsidRDefault="007F19D4" w:rsidP="003728AF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b/>
                <w:bCs/>
                <w:sz w:val="20"/>
                <w:szCs w:val="20"/>
                <w:lang w:val="nl-BE"/>
              </w:rPr>
              <w:lastRenderedPageBreak/>
              <w:t>Manieren om in te spelen op ri</w:t>
            </w:r>
            <w:r w:rsidRPr="00B02A95">
              <w:rPr>
                <w:rStyle w:val="FontStyle89"/>
                <w:rFonts w:ascii="Arial" w:hAnsi="Arial" w:cs="Arial"/>
                <w:b/>
                <w:bCs/>
                <w:sz w:val="20"/>
                <w:szCs w:val="20"/>
                <w:lang w:val="nl-BE"/>
              </w:rPr>
              <w:t>sico’s die betrekking hebben op de oneigenlijke</w:t>
            </w:r>
            <w:r>
              <w:rPr>
                <w:rStyle w:val="FontStyle89"/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B02A95">
              <w:rPr>
                <w:rStyle w:val="FontStyle89"/>
                <w:rFonts w:ascii="Arial" w:hAnsi="Arial" w:cs="Arial"/>
                <w:b/>
                <w:bCs/>
                <w:sz w:val="20"/>
                <w:szCs w:val="20"/>
                <w:lang w:val="nl-BE"/>
              </w:rPr>
              <w:t>toe-eigening van activa</w:t>
            </w:r>
          </w:p>
        </w:tc>
      </w:tr>
      <w:tr w:rsidR="00F21B92" w:rsidRPr="00FB1995" w14:paraId="0FAFB5C8" w14:textId="77777777" w:rsidTr="007F19D4">
        <w:trPr>
          <w:trHeight w:val="450"/>
        </w:trPr>
        <w:tc>
          <w:tcPr>
            <w:tcW w:w="2977" w:type="dxa"/>
            <w:tcBorders>
              <w:bottom w:val="single" w:sz="4" w:space="0" w:color="auto"/>
            </w:tcBorders>
          </w:tcPr>
          <w:p w14:paraId="0FAFB5C3" w14:textId="77777777" w:rsidR="00187771" w:rsidRPr="001E3975" w:rsidRDefault="005D26AE" w:rsidP="006C2B9D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B</w:t>
            </w:r>
            <w:r w:rsidR="001E3975" w:rsidRPr="001E397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eoordelen van de autorisatie en </w:t>
            </w:r>
            <w:r w:rsidR="006C2B9D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hoogte </w:t>
            </w:r>
            <w:r w:rsidR="001E3975" w:rsidRPr="001E397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van leningen </w:t>
            </w:r>
            <w:r w:rsidR="006C2B9D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verstrekt </w:t>
            </w:r>
            <w:r w:rsidR="001E3975" w:rsidRPr="001E397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aan</w:t>
            </w:r>
            <w:r w:rsidR="006C2B9D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/door</w:t>
            </w:r>
            <w:r w:rsidR="001E3975" w:rsidRPr="001E397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09085F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de leiding</w:t>
            </w:r>
            <w:r w:rsidR="001E397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en </w:t>
            </w:r>
            <w:r w:rsidR="00532639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aan/door </w:t>
            </w:r>
            <w:r w:rsidR="001E397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verbonden partijen</w:t>
            </w:r>
            <w:r w:rsidR="00187771" w:rsidRPr="001E3975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AFB5C4" w14:textId="77777777" w:rsidR="00187771" w:rsidRPr="001E3975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AFB5C5" w14:textId="77777777" w:rsidR="00187771" w:rsidRPr="001E3975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AFB5C6" w14:textId="77777777" w:rsidR="00187771" w:rsidRPr="001E3975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FAFB5C7" w14:textId="77777777" w:rsidR="00187771" w:rsidRPr="001E3975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  <w:tr w:rsidR="00F21B92" w:rsidRPr="00FB1995" w14:paraId="0FAFB5CE" w14:textId="77777777" w:rsidTr="007F19D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5C9" w14:textId="77777777" w:rsidR="00187771" w:rsidRPr="001D0936" w:rsidRDefault="005D26AE" w:rsidP="0009085F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O</w:t>
            </w:r>
            <w:r w:rsidR="001D0936" w:rsidRPr="001D093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nderzoeken van de omvang en juistheid van onkosten</w:t>
            </w:r>
            <w:r w:rsidR="007F19D4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-</w:t>
            </w:r>
            <w:r w:rsidR="00FC5950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nota’s</w:t>
            </w:r>
            <w:r w:rsidR="00187771" w:rsidRPr="001D093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1D093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 xml:space="preserve">van </w:t>
            </w:r>
            <w:r w:rsidR="0009085F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de leiding</w:t>
            </w:r>
            <w:r w:rsidR="00187771" w:rsidRPr="001D0936">
              <w:rPr>
                <w:rStyle w:val="FontStyle89"/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5CA" w14:textId="77777777" w:rsidR="00187771" w:rsidRPr="001D0936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5CB" w14:textId="77777777" w:rsidR="00187771" w:rsidRPr="001D0936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5CC" w14:textId="77777777" w:rsidR="00187771" w:rsidRPr="001D0936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5CD" w14:textId="77777777" w:rsidR="00187771" w:rsidRPr="001D0936" w:rsidRDefault="00187771" w:rsidP="000A1C17">
            <w:pPr>
              <w:autoSpaceDE w:val="0"/>
              <w:autoSpaceDN w:val="0"/>
              <w:adjustRightInd w:val="0"/>
              <w:spacing w:before="60" w:after="60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</w:tc>
      </w:tr>
    </w:tbl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5"/>
      </w:tblGrid>
      <w:tr w:rsidR="0022510F" w14:paraId="0FAFB5D0" w14:textId="77777777" w:rsidTr="0022510F">
        <w:trPr>
          <w:trHeight w:val="927"/>
        </w:trPr>
        <w:tc>
          <w:tcPr>
            <w:tcW w:w="9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FB5CF" w14:textId="77777777" w:rsidR="0022510F" w:rsidRPr="00574933" w:rsidRDefault="0022510F" w:rsidP="00067130">
            <w:pPr>
              <w:autoSpaceDE w:val="0"/>
              <w:autoSpaceDN w:val="0"/>
              <w:adjustRightInd w:val="0"/>
              <w:ind w:left="-61"/>
              <w:rPr>
                <w:rFonts w:cs="Arial"/>
                <w:b/>
                <w:sz w:val="20"/>
                <w:lang w:val="nl-BE"/>
              </w:rPr>
            </w:pPr>
          </w:p>
        </w:tc>
      </w:tr>
      <w:tr w:rsidR="00067130" w14:paraId="0FAFB5D6" w14:textId="77777777" w:rsidTr="0022510F">
        <w:trPr>
          <w:trHeight w:val="927"/>
        </w:trPr>
        <w:tc>
          <w:tcPr>
            <w:tcW w:w="9665" w:type="dxa"/>
            <w:tcBorders>
              <w:top w:val="single" w:sz="4" w:space="0" w:color="auto"/>
            </w:tcBorders>
          </w:tcPr>
          <w:p w14:paraId="0FAFB5D1" w14:textId="77777777" w:rsidR="00067130" w:rsidRPr="00574933" w:rsidRDefault="00067130" w:rsidP="0022510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left="-61"/>
              <w:rPr>
                <w:rFonts w:cs="Arial"/>
                <w:b/>
                <w:sz w:val="20"/>
                <w:lang w:val="nl-BE"/>
              </w:rPr>
            </w:pPr>
            <w:r w:rsidRPr="00574933">
              <w:rPr>
                <w:rFonts w:cs="Arial"/>
                <w:b/>
                <w:sz w:val="20"/>
                <w:lang w:val="nl-BE"/>
              </w:rPr>
              <w:t>COMMENTAAR</w:t>
            </w:r>
          </w:p>
          <w:p w14:paraId="0FAFB5D2" w14:textId="77777777" w:rsidR="00067130" w:rsidRDefault="00067130" w:rsidP="00067130">
            <w:pPr>
              <w:autoSpaceDE w:val="0"/>
              <w:autoSpaceDN w:val="0"/>
              <w:adjustRightInd w:val="0"/>
              <w:ind w:left="-61"/>
              <w:rPr>
                <w:rFonts w:cs="Arial"/>
                <w:b/>
                <w:sz w:val="20"/>
                <w:lang w:val="nl-BE"/>
              </w:rPr>
            </w:pPr>
          </w:p>
          <w:p w14:paraId="0FAFB5D3" w14:textId="77777777" w:rsidR="00067130" w:rsidRDefault="00067130" w:rsidP="00067130">
            <w:pPr>
              <w:autoSpaceDE w:val="0"/>
              <w:autoSpaceDN w:val="0"/>
              <w:adjustRightInd w:val="0"/>
              <w:ind w:left="-61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  <w:p w14:paraId="0FAFB5D4" w14:textId="77777777" w:rsidR="00067130" w:rsidRDefault="00067130" w:rsidP="00067130">
            <w:pPr>
              <w:autoSpaceDE w:val="0"/>
              <w:autoSpaceDN w:val="0"/>
              <w:adjustRightInd w:val="0"/>
              <w:ind w:left="-61"/>
              <w:rPr>
                <w:rStyle w:val="FontStyle89"/>
                <w:rFonts w:ascii="Arial" w:hAnsi="Arial" w:cs="Arial"/>
                <w:iCs/>
                <w:sz w:val="20"/>
                <w:szCs w:val="20"/>
                <w:lang w:val="nl-BE"/>
              </w:rPr>
            </w:pPr>
          </w:p>
          <w:p w14:paraId="0FAFB5D5" w14:textId="77777777" w:rsidR="00067130" w:rsidRDefault="00067130" w:rsidP="00067130">
            <w:pPr>
              <w:autoSpaceDE w:val="0"/>
              <w:autoSpaceDN w:val="0"/>
              <w:adjustRightInd w:val="0"/>
              <w:ind w:left="-61"/>
              <w:rPr>
                <w:rFonts w:cs="Arial"/>
                <w:b/>
                <w:sz w:val="20"/>
                <w:lang w:val="nl-BE"/>
              </w:rPr>
            </w:pPr>
          </w:p>
        </w:tc>
      </w:tr>
    </w:tbl>
    <w:p w14:paraId="0FAFB5D7" w14:textId="77777777" w:rsidR="00067130" w:rsidRDefault="00067130" w:rsidP="004F4F3F">
      <w:pPr>
        <w:autoSpaceDE w:val="0"/>
        <w:autoSpaceDN w:val="0"/>
        <w:adjustRightInd w:val="0"/>
        <w:rPr>
          <w:rFonts w:cs="Arial"/>
          <w:b/>
          <w:sz w:val="20"/>
          <w:lang w:val="nl-BE"/>
        </w:rPr>
      </w:pPr>
    </w:p>
    <w:p w14:paraId="0FAFB5D8" w14:textId="77777777" w:rsidR="00067130" w:rsidRDefault="00067130" w:rsidP="004F4F3F">
      <w:pPr>
        <w:autoSpaceDE w:val="0"/>
        <w:autoSpaceDN w:val="0"/>
        <w:adjustRightInd w:val="0"/>
        <w:rPr>
          <w:rFonts w:cs="Arial"/>
          <w:b/>
          <w:sz w:val="20"/>
          <w:lang w:val="nl-BE"/>
        </w:rPr>
      </w:pPr>
    </w:p>
    <w:p w14:paraId="0FAFB5D9" w14:textId="77777777" w:rsidR="00067130" w:rsidRDefault="00067130" w:rsidP="004F4F3F">
      <w:pPr>
        <w:autoSpaceDE w:val="0"/>
        <w:autoSpaceDN w:val="0"/>
        <w:adjustRightInd w:val="0"/>
        <w:rPr>
          <w:rStyle w:val="FontStyle89"/>
          <w:rFonts w:ascii="Arial" w:hAnsi="Arial" w:cs="Arial"/>
          <w:iCs/>
          <w:sz w:val="20"/>
          <w:szCs w:val="20"/>
          <w:lang w:val="nl-BE"/>
        </w:rPr>
      </w:pPr>
    </w:p>
    <w:tbl>
      <w:tblPr>
        <w:tblStyle w:val="TableGrid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1843"/>
        <w:gridCol w:w="1417"/>
        <w:gridCol w:w="1559"/>
      </w:tblGrid>
      <w:tr w:rsidR="006E2092" w:rsidRPr="001B4223" w14:paraId="0FAFB5DE" w14:textId="77777777" w:rsidTr="006E2092">
        <w:trPr>
          <w:trHeight w:val="353"/>
        </w:trPr>
        <w:tc>
          <w:tcPr>
            <w:tcW w:w="4820" w:type="dxa"/>
          </w:tcPr>
          <w:p w14:paraId="0FAFB5DA" w14:textId="77777777" w:rsidR="006E2092" w:rsidRPr="001B4223" w:rsidRDefault="006E2092" w:rsidP="002A0BEE">
            <w:pPr>
              <w:pStyle w:val="Vrijevorm"/>
              <w:tabs>
                <w:tab w:val="left" w:pos="7920"/>
              </w:tabs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lang w:val="nl-BE"/>
              </w:rPr>
            </w:pPr>
            <w:r>
              <w:rPr>
                <w:rFonts w:ascii="Arial" w:hAnsi="Arial" w:cs="Arial"/>
                <w:color w:val="auto"/>
                <w:sz w:val="20"/>
                <w:lang w:val="nl-BE"/>
              </w:rPr>
              <w:t>Voorbereid door</w:t>
            </w:r>
          </w:p>
        </w:tc>
        <w:tc>
          <w:tcPr>
            <w:tcW w:w="1843" w:type="dxa"/>
          </w:tcPr>
          <w:p w14:paraId="0FAFB5DB" w14:textId="77777777" w:rsidR="006E2092" w:rsidRPr="001B4223" w:rsidRDefault="006E2092" w:rsidP="002A0BEE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nl-BE"/>
              </w:rPr>
            </w:pPr>
          </w:p>
        </w:tc>
        <w:tc>
          <w:tcPr>
            <w:tcW w:w="1417" w:type="dxa"/>
          </w:tcPr>
          <w:p w14:paraId="0FAFB5DC" w14:textId="77777777" w:rsidR="006E2092" w:rsidRPr="001B4223" w:rsidRDefault="006E2092" w:rsidP="002A0BEE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nl-BE"/>
              </w:rPr>
            </w:pPr>
            <w:r w:rsidRPr="001B4223">
              <w:rPr>
                <w:rFonts w:ascii="Arial" w:hAnsi="Arial" w:cs="Arial"/>
                <w:color w:val="auto"/>
                <w:sz w:val="20"/>
                <w:lang w:val="nl-BE"/>
              </w:rPr>
              <w:t>Dat</w:t>
            </w:r>
            <w:r>
              <w:rPr>
                <w:rFonts w:ascii="Arial" w:hAnsi="Arial" w:cs="Arial"/>
                <w:color w:val="auto"/>
                <w:sz w:val="20"/>
                <w:lang w:val="nl-BE"/>
              </w:rPr>
              <w:t>um</w:t>
            </w:r>
          </w:p>
        </w:tc>
        <w:tc>
          <w:tcPr>
            <w:tcW w:w="1559" w:type="dxa"/>
          </w:tcPr>
          <w:p w14:paraId="0FAFB5DD" w14:textId="77777777" w:rsidR="006E2092" w:rsidRPr="001B4223" w:rsidRDefault="006E2092" w:rsidP="002A0BEE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nl-BE"/>
              </w:rPr>
            </w:pPr>
          </w:p>
        </w:tc>
      </w:tr>
      <w:tr w:rsidR="006E2092" w:rsidRPr="001B4223" w14:paraId="0FAFB5E3" w14:textId="77777777" w:rsidTr="006E2092">
        <w:trPr>
          <w:trHeight w:val="352"/>
        </w:trPr>
        <w:tc>
          <w:tcPr>
            <w:tcW w:w="4820" w:type="dxa"/>
          </w:tcPr>
          <w:p w14:paraId="0FAFB5DF" w14:textId="77777777" w:rsidR="006E2092" w:rsidRPr="001B4223" w:rsidRDefault="006E2092" w:rsidP="002A0BEE">
            <w:pPr>
              <w:pStyle w:val="Vrijevorm"/>
              <w:tabs>
                <w:tab w:val="left" w:pos="7920"/>
              </w:tabs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lang w:val="nl-BE"/>
              </w:rPr>
            </w:pPr>
            <w:r w:rsidRPr="00001ACC">
              <w:rPr>
                <w:rFonts w:ascii="Arial" w:hAnsi="Arial" w:cs="Arial"/>
                <w:i/>
                <w:color w:val="auto"/>
                <w:sz w:val="20"/>
                <w:lang w:val="nl-BE"/>
              </w:rPr>
              <w:t>Review</w:t>
            </w:r>
            <w:r w:rsidRPr="001B4223">
              <w:rPr>
                <w:rFonts w:ascii="Arial" w:hAnsi="Arial" w:cs="Arial"/>
                <w:color w:val="auto"/>
                <w:sz w:val="20"/>
                <w:lang w:val="nl-BE"/>
              </w:rPr>
              <w:t xml:space="preserve"> door de voor de opdracht verantwoordelijke vennoot</w:t>
            </w:r>
          </w:p>
        </w:tc>
        <w:tc>
          <w:tcPr>
            <w:tcW w:w="1843" w:type="dxa"/>
          </w:tcPr>
          <w:p w14:paraId="0FAFB5E0" w14:textId="77777777" w:rsidR="006E2092" w:rsidRPr="001B4223" w:rsidRDefault="006E2092" w:rsidP="002A0BEE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nl-BE"/>
              </w:rPr>
            </w:pPr>
          </w:p>
        </w:tc>
        <w:tc>
          <w:tcPr>
            <w:tcW w:w="1417" w:type="dxa"/>
          </w:tcPr>
          <w:p w14:paraId="0FAFB5E1" w14:textId="77777777" w:rsidR="006E2092" w:rsidRPr="001B4223" w:rsidRDefault="006E2092" w:rsidP="002A0BEE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nl-BE"/>
              </w:rPr>
            </w:pPr>
            <w:r w:rsidRPr="001B4223">
              <w:rPr>
                <w:rFonts w:ascii="Arial" w:hAnsi="Arial" w:cs="Arial"/>
                <w:color w:val="auto"/>
                <w:sz w:val="20"/>
                <w:lang w:val="nl-BE"/>
              </w:rPr>
              <w:t>Dat</w:t>
            </w:r>
            <w:r>
              <w:rPr>
                <w:rFonts w:ascii="Arial" w:hAnsi="Arial" w:cs="Arial"/>
                <w:color w:val="auto"/>
                <w:sz w:val="20"/>
                <w:lang w:val="nl-BE"/>
              </w:rPr>
              <w:t>um</w:t>
            </w:r>
          </w:p>
        </w:tc>
        <w:tc>
          <w:tcPr>
            <w:tcW w:w="1559" w:type="dxa"/>
          </w:tcPr>
          <w:p w14:paraId="0FAFB5E2" w14:textId="77777777" w:rsidR="006E2092" w:rsidRPr="001B4223" w:rsidRDefault="006E2092" w:rsidP="002A0BEE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nl-BE"/>
              </w:rPr>
            </w:pPr>
          </w:p>
        </w:tc>
      </w:tr>
      <w:tr w:rsidR="006E2092" w:rsidRPr="001B4223" w14:paraId="0FAFB5E8" w14:textId="77777777" w:rsidTr="006E2092">
        <w:trPr>
          <w:trHeight w:val="352"/>
        </w:trPr>
        <w:tc>
          <w:tcPr>
            <w:tcW w:w="4820" w:type="dxa"/>
          </w:tcPr>
          <w:p w14:paraId="0FAFB5E4" w14:textId="77777777" w:rsidR="006E2092" w:rsidRPr="001B4223" w:rsidRDefault="006E2092" w:rsidP="002A0BEE">
            <w:pPr>
              <w:pStyle w:val="Vrijevorm"/>
              <w:tabs>
                <w:tab w:val="left" w:pos="7920"/>
              </w:tabs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lang w:val="nl-BE"/>
              </w:rPr>
            </w:pPr>
            <w:r w:rsidRPr="00001ACC">
              <w:rPr>
                <w:rFonts w:ascii="Arial" w:hAnsi="Arial" w:cs="Arial"/>
                <w:i/>
                <w:color w:val="auto"/>
                <w:sz w:val="20"/>
                <w:lang w:val="nl-BE"/>
              </w:rPr>
              <w:t>Review</w:t>
            </w:r>
            <w:r>
              <w:rPr>
                <w:rFonts w:ascii="Arial" w:hAnsi="Arial" w:cs="Arial"/>
                <w:color w:val="auto"/>
                <w:sz w:val="20"/>
                <w:lang w:val="nl-BE"/>
              </w:rPr>
              <w:t xml:space="preserve"> door de verantwoordelijke voor de kwaliteitsbeheersing</w:t>
            </w:r>
          </w:p>
        </w:tc>
        <w:tc>
          <w:tcPr>
            <w:tcW w:w="1843" w:type="dxa"/>
          </w:tcPr>
          <w:p w14:paraId="0FAFB5E5" w14:textId="77777777" w:rsidR="006E2092" w:rsidRPr="001B4223" w:rsidRDefault="006E2092" w:rsidP="002A0BEE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nl-BE"/>
              </w:rPr>
            </w:pPr>
          </w:p>
        </w:tc>
        <w:tc>
          <w:tcPr>
            <w:tcW w:w="1417" w:type="dxa"/>
          </w:tcPr>
          <w:p w14:paraId="0FAFB5E6" w14:textId="77777777" w:rsidR="006E2092" w:rsidRPr="001B4223" w:rsidRDefault="006E2092" w:rsidP="002A0BEE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nl-BE"/>
              </w:rPr>
            </w:pPr>
            <w:r w:rsidRPr="001B4223">
              <w:rPr>
                <w:rFonts w:ascii="Arial" w:hAnsi="Arial" w:cs="Arial"/>
                <w:color w:val="auto"/>
                <w:sz w:val="20"/>
                <w:lang w:val="nl-BE"/>
              </w:rPr>
              <w:t>Dat</w:t>
            </w:r>
            <w:r>
              <w:rPr>
                <w:rFonts w:ascii="Arial" w:hAnsi="Arial" w:cs="Arial"/>
                <w:color w:val="auto"/>
                <w:sz w:val="20"/>
                <w:lang w:val="nl-BE"/>
              </w:rPr>
              <w:t>um</w:t>
            </w:r>
          </w:p>
        </w:tc>
        <w:tc>
          <w:tcPr>
            <w:tcW w:w="1559" w:type="dxa"/>
          </w:tcPr>
          <w:p w14:paraId="0FAFB5E7" w14:textId="77777777" w:rsidR="006E2092" w:rsidRPr="001B4223" w:rsidRDefault="006E2092" w:rsidP="002A0BEE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nl-BE"/>
              </w:rPr>
            </w:pPr>
          </w:p>
        </w:tc>
      </w:tr>
    </w:tbl>
    <w:p w14:paraId="0FAFB5E9" w14:textId="77777777" w:rsidR="006E2092" w:rsidRPr="001D0936" w:rsidRDefault="006E2092" w:rsidP="004F4F3F">
      <w:pPr>
        <w:autoSpaceDE w:val="0"/>
        <w:autoSpaceDN w:val="0"/>
        <w:adjustRightInd w:val="0"/>
        <w:rPr>
          <w:rStyle w:val="FontStyle89"/>
          <w:rFonts w:ascii="Arial" w:hAnsi="Arial" w:cs="Arial"/>
          <w:iCs/>
          <w:sz w:val="20"/>
          <w:szCs w:val="20"/>
          <w:lang w:val="nl-BE"/>
        </w:rPr>
      </w:pPr>
    </w:p>
    <w:sectPr w:rsidR="006E2092" w:rsidRPr="001D0936" w:rsidSect="009721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B5EC" w14:textId="77777777" w:rsidR="00FB1995" w:rsidRDefault="00FB1995" w:rsidP="00A5103F">
      <w:r>
        <w:separator/>
      </w:r>
    </w:p>
  </w:endnote>
  <w:endnote w:type="continuationSeparator" w:id="0">
    <w:p w14:paraId="0FAFB5ED" w14:textId="77777777" w:rsidR="00FB1995" w:rsidRDefault="00FB1995" w:rsidP="00A5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369AD" w14:textId="77777777" w:rsidR="00120D69" w:rsidRDefault="00120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01469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FAFB5F0" w14:textId="77777777" w:rsidR="00FB1995" w:rsidRPr="00D25F0C" w:rsidRDefault="00FB1995">
        <w:pPr>
          <w:pStyle w:val="Footer"/>
          <w:jc w:val="right"/>
          <w:rPr>
            <w:sz w:val="18"/>
            <w:szCs w:val="18"/>
          </w:rPr>
        </w:pPr>
        <w:r w:rsidRPr="00D25F0C">
          <w:rPr>
            <w:sz w:val="18"/>
            <w:szCs w:val="18"/>
          </w:rPr>
          <w:fldChar w:fldCharType="begin"/>
        </w:r>
        <w:r w:rsidRPr="00D25F0C">
          <w:rPr>
            <w:sz w:val="18"/>
            <w:szCs w:val="18"/>
          </w:rPr>
          <w:instrText xml:space="preserve"> PAGE   \* MERGEFORMAT </w:instrText>
        </w:r>
        <w:r w:rsidRPr="00D25F0C">
          <w:rPr>
            <w:sz w:val="18"/>
            <w:szCs w:val="18"/>
          </w:rPr>
          <w:fldChar w:fldCharType="separate"/>
        </w:r>
        <w:r w:rsidR="0022510F">
          <w:rPr>
            <w:noProof/>
            <w:sz w:val="18"/>
            <w:szCs w:val="18"/>
          </w:rPr>
          <w:t>5</w:t>
        </w:r>
        <w:r w:rsidRPr="00D25F0C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>/5</w:t>
        </w:r>
      </w:p>
    </w:sdtContent>
  </w:sdt>
  <w:p w14:paraId="0FAFB5F1" w14:textId="77777777" w:rsidR="00FB1995" w:rsidRDefault="00FB1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0ABE" w14:textId="77777777" w:rsidR="00120D69" w:rsidRDefault="00120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B5EA" w14:textId="77777777" w:rsidR="00FB1995" w:rsidRDefault="00FB1995" w:rsidP="00A5103F">
      <w:r>
        <w:separator/>
      </w:r>
    </w:p>
  </w:footnote>
  <w:footnote w:type="continuationSeparator" w:id="0">
    <w:p w14:paraId="0FAFB5EB" w14:textId="77777777" w:rsidR="00FB1995" w:rsidRDefault="00FB1995" w:rsidP="00A5103F">
      <w:r>
        <w:continuationSeparator/>
      </w:r>
    </w:p>
  </w:footnote>
  <w:footnote w:id="1">
    <w:p w14:paraId="0FAFB5F2" w14:textId="77777777" w:rsidR="00FB1995" w:rsidRPr="00454781" w:rsidRDefault="00FB1995">
      <w:pPr>
        <w:pStyle w:val="FootnoteText"/>
        <w:rPr>
          <w:sz w:val="18"/>
          <w:szCs w:val="18"/>
          <w:lang w:val="nl-BE"/>
        </w:rPr>
      </w:pPr>
      <w:r w:rsidRPr="00454781">
        <w:rPr>
          <w:rStyle w:val="FootnoteReference"/>
          <w:sz w:val="18"/>
          <w:szCs w:val="18"/>
          <w:lang w:val="nl-BE"/>
        </w:rPr>
        <w:t>*</w:t>
      </w:r>
      <w:r w:rsidRPr="00454781">
        <w:rPr>
          <w:sz w:val="18"/>
          <w:szCs w:val="18"/>
          <w:lang w:val="nl-BE"/>
        </w:rPr>
        <w:t xml:space="preserve"> Beweringen: V = volledigheid / B = bestaan / A</w:t>
      </w:r>
      <w:r>
        <w:rPr>
          <w:sz w:val="18"/>
          <w:szCs w:val="18"/>
          <w:lang w:val="nl-BE"/>
        </w:rPr>
        <w:t xml:space="preserve"> = accuratesse / W = waardering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1324" w14:textId="77777777" w:rsidR="00120D69" w:rsidRDefault="00120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B5EE" w14:textId="77777777" w:rsidR="00FB1995" w:rsidRPr="00240DC2" w:rsidRDefault="00FB1995" w:rsidP="00A5103F">
    <w:pPr>
      <w:autoSpaceDE w:val="0"/>
      <w:autoSpaceDN w:val="0"/>
      <w:adjustRightInd w:val="0"/>
      <w:rPr>
        <w:rStyle w:val="FontStyle89"/>
        <w:rFonts w:ascii="Arial" w:hAnsi="Arial" w:cs="Arial"/>
        <w:b/>
        <w:bCs/>
        <w:sz w:val="24"/>
        <w:szCs w:val="24"/>
        <w:lang w:val="nl-BE"/>
      </w:rPr>
    </w:pPr>
    <w:r w:rsidRPr="00240DC2">
      <w:rPr>
        <w:rStyle w:val="FontStyle89"/>
        <w:rFonts w:ascii="Arial" w:hAnsi="Arial" w:cs="Arial"/>
        <w:b/>
        <w:bCs/>
        <w:sz w:val="24"/>
        <w:szCs w:val="24"/>
        <w:lang w:val="nl-BE"/>
      </w:rPr>
      <w:t>C</w:t>
    </w:r>
    <w:r>
      <w:rPr>
        <w:rStyle w:val="FontStyle89"/>
        <w:rFonts w:ascii="Arial" w:hAnsi="Arial" w:cs="Arial"/>
        <w:b/>
        <w:bCs/>
        <w:sz w:val="24"/>
        <w:szCs w:val="24"/>
        <w:lang w:val="nl-BE"/>
      </w:rPr>
      <w:t>hecklist B9</w:t>
    </w:r>
    <w:r w:rsidRPr="00240DC2">
      <w:rPr>
        <w:rStyle w:val="FontStyle89"/>
        <w:rFonts w:ascii="Arial" w:hAnsi="Arial" w:cs="Arial"/>
        <w:b/>
        <w:bCs/>
        <w:sz w:val="24"/>
        <w:szCs w:val="24"/>
        <w:lang w:val="nl-BE"/>
      </w:rPr>
      <w:t xml:space="preserve">: </w:t>
    </w:r>
    <w:r>
      <w:rPr>
        <w:rStyle w:val="FontStyle89"/>
        <w:rFonts w:ascii="Arial" w:hAnsi="Arial" w:cs="Arial"/>
        <w:b/>
        <w:bCs/>
        <w:sz w:val="24"/>
        <w:szCs w:val="24"/>
        <w:lang w:val="nl-BE"/>
      </w:rPr>
      <w:t>G</w:t>
    </w:r>
    <w:r w:rsidRPr="00240DC2">
      <w:rPr>
        <w:rStyle w:val="FontStyle89"/>
        <w:rFonts w:ascii="Arial" w:hAnsi="Arial" w:cs="Arial"/>
        <w:b/>
        <w:bCs/>
        <w:sz w:val="24"/>
        <w:szCs w:val="24"/>
        <w:lang w:val="nl-BE"/>
      </w:rPr>
      <w:t xml:space="preserve">edetailleerd controleplan voor </w:t>
    </w:r>
    <w:r>
      <w:rPr>
        <w:rStyle w:val="FontStyle89"/>
        <w:rFonts w:ascii="Arial" w:hAnsi="Arial" w:cs="Arial"/>
        <w:b/>
        <w:bCs/>
        <w:sz w:val="24"/>
        <w:szCs w:val="24"/>
        <w:lang w:val="nl-BE"/>
      </w:rPr>
      <w:t xml:space="preserve">de </w:t>
    </w:r>
    <w:r w:rsidRPr="00240DC2">
      <w:rPr>
        <w:rStyle w:val="FontStyle89"/>
        <w:rFonts w:ascii="Arial" w:hAnsi="Arial" w:cs="Arial"/>
        <w:b/>
        <w:bCs/>
        <w:sz w:val="24"/>
        <w:szCs w:val="24"/>
        <w:lang w:val="nl-BE"/>
      </w:rPr>
      <w:t xml:space="preserve">frauderisico’s </w:t>
    </w:r>
  </w:p>
  <w:p w14:paraId="0FAFB5EF" w14:textId="0E25E865" w:rsidR="00FB1995" w:rsidRPr="00240DC2" w:rsidRDefault="00120D69">
    <w:pPr>
      <w:pStyle w:val="Header"/>
      <w:rPr>
        <w:lang w:val="nl-BE"/>
      </w:rPr>
    </w:pPr>
    <w:r w:rsidRPr="00BE3E22">
      <w:rPr>
        <w:rFonts w:ascii="Calibri" w:eastAsia="Calibri" w:hAnsi="Calibri"/>
        <w:b/>
        <w:bCs/>
        <w:i/>
        <w:iCs/>
        <w:color w:val="FF0000"/>
        <w:sz w:val="24"/>
        <w:szCs w:val="24"/>
        <w:lang w:val="nl-NL"/>
      </w:rPr>
      <w:t xml:space="preserve">De WG ISA heeft in 2021-2022 een nieuwe tool ontwikkeld over dit onderwerp. Raadpleeg het overeenkomstige tool op: </w:t>
    </w:r>
    <w:hyperlink r:id="rId1" w:history="1">
      <w:r w:rsidRPr="00BE3E22">
        <w:rPr>
          <w:rFonts w:ascii="Calibri" w:eastAsia="Calibri" w:hAnsi="Calibri"/>
          <w:b/>
          <w:bCs/>
          <w:i/>
          <w:iCs/>
          <w:color w:val="FF0000"/>
          <w:sz w:val="24"/>
          <w:szCs w:val="24"/>
          <w:u w:val="single"/>
          <w:lang w:val="en-BE"/>
        </w:rPr>
        <w:t>https://www.icci.be/nl/publicaties-en-tools/modeldocumenten/modeldocumenten-detail-page/tools-voor-een-effici-nte-isa-audit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D934" w14:textId="77777777" w:rsidR="00120D69" w:rsidRDefault="00120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B35"/>
    <w:multiLevelType w:val="hybridMultilevel"/>
    <w:tmpl w:val="1EC028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E3FE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87402"/>
    <w:multiLevelType w:val="hybridMultilevel"/>
    <w:tmpl w:val="932A3C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627"/>
    <w:multiLevelType w:val="hybridMultilevel"/>
    <w:tmpl w:val="398C2A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85BBB"/>
    <w:multiLevelType w:val="hybridMultilevel"/>
    <w:tmpl w:val="A82E5DA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50282669">
    <w:abstractNumId w:val="3"/>
  </w:num>
  <w:num w:numId="2" w16cid:durableId="27415326">
    <w:abstractNumId w:val="2"/>
  </w:num>
  <w:num w:numId="3" w16cid:durableId="115952805">
    <w:abstractNumId w:val="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76279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75A"/>
    <w:rsid w:val="00001ACC"/>
    <w:rsid w:val="00006291"/>
    <w:rsid w:val="00010DB8"/>
    <w:rsid w:val="00026E98"/>
    <w:rsid w:val="000337A2"/>
    <w:rsid w:val="00035C33"/>
    <w:rsid w:val="0004175A"/>
    <w:rsid w:val="00056556"/>
    <w:rsid w:val="00065DA9"/>
    <w:rsid w:val="00067130"/>
    <w:rsid w:val="00072ED3"/>
    <w:rsid w:val="0009085F"/>
    <w:rsid w:val="00094870"/>
    <w:rsid w:val="00097B44"/>
    <w:rsid w:val="000A1C17"/>
    <w:rsid w:val="000A4730"/>
    <w:rsid w:val="000A74D3"/>
    <w:rsid w:val="000D0481"/>
    <w:rsid w:val="000D2F9F"/>
    <w:rsid w:val="000E7A18"/>
    <w:rsid w:val="000F1F95"/>
    <w:rsid w:val="000F36FE"/>
    <w:rsid w:val="00120D69"/>
    <w:rsid w:val="00132CD8"/>
    <w:rsid w:val="0013764E"/>
    <w:rsid w:val="001379C5"/>
    <w:rsid w:val="00141E8D"/>
    <w:rsid w:val="00174D31"/>
    <w:rsid w:val="00175F6B"/>
    <w:rsid w:val="001870FA"/>
    <w:rsid w:val="00187771"/>
    <w:rsid w:val="001B4223"/>
    <w:rsid w:val="001C26CD"/>
    <w:rsid w:val="001C2AD2"/>
    <w:rsid w:val="001D0936"/>
    <w:rsid w:val="001E343E"/>
    <w:rsid w:val="001E3975"/>
    <w:rsid w:val="001F0DAB"/>
    <w:rsid w:val="002018D5"/>
    <w:rsid w:val="0020758E"/>
    <w:rsid w:val="0022510F"/>
    <w:rsid w:val="0023077E"/>
    <w:rsid w:val="00240DC2"/>
    <w:rsid w:val="002507D4"/>
    <w:rsid w:val="00260FB3"/>
    <w:rsid w:val="002639D3"/>
    <w:rsid w:val="00271446"/>
    <w:rsid w:val="002A0BEE"/>
    <w:rsid w:val="002A13EB"/>
    <w:rsid w:val="002A5214"/>
    <w:rsid w:val="002A605E"/>
    <w:rsid w:val="002B0E74"/>
    <w:rsid w:val="002B405A"/>
    <w:rsid w:val="002B579C"/>
    <w:rsid w:val="002E4912"/>
    <w:rsid w:val="00301F15"/>
    <w:rsid w:val="00302E5F"/>
    <w:rsid w:val="00353DD3"/>
    <w:rsid w:val="003566C6"/>
    <w:rsid w:val="00362FB0"/>
    <w:rsid w:val="00395B5C"/>
    <w:rsid w:val="003A249F"/>
    <w:rsid w:val="003F3F11"/>
    <w:rsid w:val="003F62B1"/>
    <w:rsid w:val="00450DBF"/>
    <w:rsid w:val="00454208"/>
    <w:rsid w:val="00454781"/>
    <w:rsid w:val="00456E4E"/>
    <w:rsid w:val="0046005C"/>
    <w:rsid w:val="004904E1"/>
    <w:rsid w:val="004B0DCB"/>
    <w:rsid w:val="004B657A"/>
    <w:rsid w:val="004C7D8E"/>
    <w:rsid w:val="004F0EFB"/>
    <w:rsid w:val="004F4F3F"/>
    <w:rsid w:val="00532639"/>
    <w:rsid w:val="005400FE"/>
    <w:rsid w:val="00542605"/>
    <w:rsid w:val="00551299"/>
    <w:rsid w:val="00574933"/>
    <w:rsid w:val="005D26AE"/>
    <w:rsid w:val="005E2B7D"/>
    <w:rsid w:val="005E34A8"/>
    <w:rsid w:val="00632F09"/>
    <w:rsid w:val="00681C4E"/>
    <w:rsid w:val="0068331E"/>
    <w:rsid w:val="0069467D"/>
    <w:rsid w:val="006A29E5"/>
    <w:rsid w:val="006B22E5"/>
    <w:rsid w:val="006B4B1C"/>
    <w:rsid w:val="006C2B9D"/>
    <w:rsid w:val="006D706A"/>
    <w:rsid w:val="006E2092"/>
    <w:rsid w:val="006E5460"/>
    <w:rsid w:val="00711950"/>
    <w:rsid w:val="0071672A"/>
    <w:rsid w:val="00724F23"/>
    <w:rsid w:val="007263E8"/>
    <w:rsid w:val="007872F8"/>
    <w:rsid w:val="007877A2"/>
    <w:rsid w:val="00791F97"/>
    <w:rsid w:val="007A236E"/>
    <w:rsid w:val="007B2E4E"/>
    <w:rsid w:val="007F19D4"/>
    <w:rsid w:val="007F29E4"/>
    <w:rsid w:val="008024CD"/>
    <w:rsid w:val="0083006F"/>
    <w:rsid w:val="00871448"/>
    <w:rsid w:val="008917D6"/>
    <w:rsid w:val="008D547D"/>
    <w:rsid w:val="008D77F4"/>
    <w:rsid w:val="0093228A"/>
    <w:rsid w:val="0094120C"/>
    <w:rsid w:val="00967B18"/>
    <w:rsid w:val="00972194"/>
    <w:rsid w:val="009738E4"/>
    <w:rsid w:val="00986727"/>
    <w:rsid w:val="009934CA"/>
    <w:rsid w:val="009A0416"/>
    <w:rsid w:val="009A110C"/>
    <w:rsid w:val="009D1F21"/>
    <w:rsid w:val="009F59FD"/>
    <w:rsid w:val="00A0091D"/>
    <w:rsid w:val="00A06542"/>
    <w:rsid w:val="00A07326"/>
    <w:rsid w:val="00A101E9"/>
    <w:rsid w:val="00A33C4D"/>
    <w:rsid w:val="00A34F7D"/>
    <w:rsid w:val="00A5103F"/>
    <w:rsid w:val="00A94319"/>
    <w:rsid w:val="00AC7BFD"/>
    <w:rsid w:val="00AD5AA3"/>
    <w:rsid w:val="00AE7154"/>
    <w:rsid w:val="00AF4745"/>
    <w:rsid w:val="00B02A95"/>
    <w:rsid w:val="00B4604A"/>
    <w:rsid w:val="00B47335"/>
    <w:rsid w:val="00BA43F2"/>
    <w:rsid w:val="00C015D3"/>
    <w:rsid w:val="00C337BC"/>
    <w:rsid w:val="00C4238A"/>
    <w:rsid w:val="00C641C0"/>
    <w:rsid w:val="00C749F6"/>
    <w:rsid w:val="00C95B6C"/>
    <w:rsid w:val="00CA2F16"/>
    <w:rsid w:val="00CA32CF"/>
    <w:rsid w:val="00CB33B6"/>
    <w:rsid w:val="00CF5AFE"/>
    <w:rsid w:val="00D25F0C"/>
    <w:rsid w:val="00D33E1B"/>
    <w:rsid w:val="00D4043A"/>
    <w:rsid w:val="00D47FC4"/>
    <w:rsid w:val="00D56C88"/>
    <w:rsid w:val="00D7239D"/>
    <w:rsid w:val="00DE0E69"/>
    <w:rsid w:val="00DF272A"/>
    <w:rsid w:val="00E3005A"/>
    <w:rsid w:val="00E43369"/>
    <w:rsid w:val="00E50B2C"/>
    <w:rsid w:val="00EA054E"/>
    <w:rsid w:val="00EC1B78"/>
    <w:rsid w:val="00EC35FC"/>
    <w:rsid w:val="00ED6C4B"/>
    <w:rsid w:val="00EF08CE"/>
    <w:rsid w:val="00EF108B"/>
    <w:rsid w:val="00F044C0"/>
    <w:rsid w:val="00F06B7D"/>
    <w:rsid w:val="00F21B92"/>
    <w:rsid w:val="00F244B5"/>
    <w:rsid w:val="00F3388B"/>
    <w:rsid w:val="00F37A04"/>
    <w:rsid w:val="00F6112E"/>
    <w:rsid w:val="00F630D6"/>
    <w:rsid w:val="00F81AB6"/>
    <w:rsid w:val="00F9159E"/>
    <w:rsid w:val="00FA02EC"/>
    <w:rsid w:val="00FA4F4F"/>
    <w:rsid w:val="00FA74AF"/>
    <w:rsid w:val="00FB1995"/>
    <w:rsid w:val="00FB4ADB"/>
    <w:rsid w:val="00FB4B09"/>
    <w:rsid w:val="00FC505E"/>
    <w:rsid w:val="00FC5950"/>
    <w:rsid w:val="00FD5850"/>
    <w:rsid w:val="00FE5962"/>
    <w:rsid w:val="00FF358C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4:docId w14:val="0FAFB50A"/>
  <w15:docId w15:val="{9F5DAEDE-795B-4180-B6B5-1BFA6DC6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5A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89">
    <w:name w:val="Font Style89"/>
    <w:basedOn w:val="DefaultParagraphFont"/>
    <w:rsid w:val="0004175A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1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03F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1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03F"/>
    <w:rPr>
      <w:rFonts w:ascii="Arial" w:eastAsia="Times New Roman" w:hAnsi="Arial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3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A5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5103F"/>
    <w:pPr>
      <w:spacing w:before="60" w:after="60"/>
      <w:jc w:val="center"/>
    </w:pPr>
    <w:rPr>
      <w:rFonts w:cs="Arial"/>
      <w:sz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5103F"/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Vrijevorm">
    <w:name w:val="Vrije vorm"/>
    <w:rsid w:val="00A5103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nl-NL" w:eastAsia="nl-B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36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369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3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ci.be/nl/publicaties-en-tools/modeldocumenten/modeldocumenten-detail-page/tools-voor-een-effici-nte-isa-au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18" ma:contentTypeDescription="Create a new document." ma:contentTypeScope="" ma:versionID="b3b262afa2a7b433e6b1683e159186ee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eff3c16c0fe5fb1460f5a1306d1a6105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  <xsd:element ref="ns2:MediaLengthInSeconds" minOccurs="0"/>
                <xsd:element ref="ns2:nb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b" ma:index="22" nillable="true" ma:displayName="nb" ma:format="Dropdown" ma:internalName="nb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18316e-a107-409d-b431-985ec685c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dd8afc-b80c-4d97-84ec-64aa09854bbf}" ma:internalName="TaxCatchAll" ma:showField="CatchAllData" ma:web="ff960655-24fd-4f3f-8e9c-285049d9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p:properties xmlns:p="http://schemas.microsoft.com/office/2006/metadata/properties" xmlns:xsi="http://www.w3.org/2001/XMLSchema-instance">
  <documentManagement>
    <TaxCatchAll xmlns="ff960655-24fd-4f3f-8e9c-285049d99abf" xsi:nil="true"/>
    <lcf76f155ced4ddcb4097134ff3c332f xmlns="86d8d313-957f-44b4-bb66-f96f0d40e904">
      <Terms xmlns="http://schemas.microsoft.com/office/infopath/2007/PartnerControls"/>
    </lcf76f155ced4ddcb4097134ff3c332f>
    <afbeelding xmlns="86d8d313-957f-44b4-bb66-f96f0d40e904" xsi:nil="true"/>
    <nb xmlns="86d8d313-957f-44b4-bb66-f96f0d40e90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E53BF-4C9C-429D-AB06-6BCF59A12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d313-957f-44b4-bb66-f96f0d40e904"/>
    <ds:schemaRef ds:uri="ff960655-24fd-4f3f-8e9c-285049d9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6702EF-DA9F-490D-A693-D98299F879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0536D2-06F9-4614-B428-007D8459D969}">
  <ds:schemaRefs>
    <ds:schemaRef ds:uri="http://schemas.microsoft.com/office/2006/metadata/properties"/>
    <ds:schemaRef ds:uri="ff960655-24fd-4f3f-8e9c-285049d99abf"/>
    <ds:schemaRef ds:uri="86d8d313-957f-44b4-bb66-f96f0d40e904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5F647A-BFB9-40DA-A4A8-00CF85E82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900</Words>
  <Characters>5131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IBR-IRE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Snaps C.</dc:creator>
  <cp:lastModifiedBy>Quintart Stéphanie</cp:lastModifiedBy>
  <cp:revision>30</cp:revision>
  <cp:lastPrinted>2011-10-21T12:17:00Z</cp:lastPrinted>
  <dcterms:created xsi:type="dcterms:W3CDTF">2011-08-26T07:00:00Z</dcterms:created>
  <dcterms:modified xsi:type="dcterms:W3CDTF">2022-07-11T15:20:00Z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0x0101001BE25E8087975C46B0FC438956121164</vt:lpwstr>
  </property>
  <property fmtid="{D5CDD505-2E9C-101B-9397-08002B2CF9AE}" pid="3" name="_dlc_DocIdItemGuid">
    <vt:lpwstr>6787aea7-fe12-47c9-a3aa-03194eb02d2c</vt:lpwstr>
  </property>
  <property fmtid="{D5CDD505-2E9C-101B-9397-08002B2CF9AE}" pid="4" name="URL">
    <vt:lpwstr/>
  </property>
  <property fmtid="{D5CDD505-2E9C-101B-9397-08002B2CF9AE}" pid="5" name="DocumentSetDescription">
    <vt:lpwstr/>
  </property>
  <property fmtid="{D5CDD505-2E9C-101B-9397-08002B2CF9AE}" pid="6" name="MediaServiceImageTags">
    <vt:lpwstr/>
  </property>
</Properties>
</file>